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29AC" w:rsidRPr="00517AC4" w:rsidRDefault="00DE29AC" w:rsidP="00EB5F8B">
      <w:pPr>
        <w:tabs>
          <w:tab w:val="center" w:pos="6596"/>
        </w:tabs>
        <w:jc w:val="both"/>
        <w:rPr>
          <w:rFonts w:ascii="Arial" w:hAnsi="Arial" w:cs="Arial"/>
          <w:b/>
          <w:sz w:val="22"/>
          <w:szCs w:val="22"/>
        </w:rPr>
      </w:pPr>
      <w:bookmarkStart w:id="0" w:name="_GoBack"/>
      <w:bookmarkEnd w:id="0"/>
      <w:r w:rsidRPr="00517AC4">
        <w:rPr>
          <w:rFonts w:ascii="Arial" w:hAnsi="Arial" w:cs="Arial"/>
          <w:b/>
          <w:sz w:val="22"/>
          <w:szCs w:val="22"/>
        </w:rPr>
        <w:t xml:space="preserve">PROCESSO Nº </w:t>
      </w:r>
      <w:r w:rsidR="007441AE" w:rsidRPr="00517AC4">
        <w:rPr>
          <w:rFonts w:ascii="Arial" w:hAnsi="Arial" w:cs="Arial"/>
          <w:b/>
          <w:sz w:val="22"/>
          <w:szCs w:val="22"/>
        </w:rPr>
        <w:t>236/2018</w:t>
      </w:r>
      <w:r w:rsidRPr="00517AC4">
        <w:rPr>
          <w:rFonts w:ascii="Arial" w:hAnsi="Arial" w:cs="Arial"/>
          <w:b/>
          <w:sz w:val="22"/>
          <w:szCs w:val="22"/>
        </w:rPr>
        <w:t>.</w:t>
      </w:r>
    </w:p>
    <w:p w:rsidR="00EB5F8B" w:rsidRPr="00517AC4" w:rsidRDefault="00C73933" w:rsidP="00EB5F8B">
      <w:pPr>
        <w:tabs>
          <w:tab w:val="center" w:pos="6596"/>
        </w:tabs>
        <w:jc w:val="both"/>
        <w:rPr>
          <w:rFonts w:ascii="Arial" w:hAnsi="Arial" w:cs="Arial"/>
          <w:b/>
          <w:sz w:val="22"/>
          <w:szCs w:val="22"/>
        </w:rPr>
      </w:pPr>
      <w:r w:rsidRPr="00517AC4">
        <w:rPr>
          <w:rFonts w:ascii="Arial" w:hAnsi="Arial" w:cs="Arial"/>
          <w:b/>
          <w:sz w:val="22"/>
          <w:szCs w:val="22"/>
        </w:rPr>
        <w:t xml:space="preserve">EDITAL N° </w:t>
      </w:r>
      <w:r w:rsidR="007441AE" w:rsidRPr="00517AC4">
        <w:rPr>
          <w:rFonts w:ascii="Arial" w:hAnsi="Arial" w:cs="Arial"/>
          <w:b/>
          <w:sz w:val="22"/>
          <w:szCs w:val="22"/>
        </w:rPr>
        <w:t>038/2018</w:t>
      </w:r>
      <w:r w:rsidRPr="00517AC4">
        <w:rPr>
          <w:rFonts w:ascii="Arial" w:hAnsi="Arial" w:cs="Arial"/>
          <w:b/>
          <w:sz w:val="22"/>
          <w:szCs w:val="22"/>
        </w:rPr>
        <w:t>.</w:t>
      </w:r>
    </w:p>
    <w:p w:rsidR="00C73933" w:rsidRPr="00517AC4" w:rsidRDefault="00C73933" w:rsidP="00EB5F8B">
      <w:pPr>
        <w:jc w:val="both"/>
        <w:rPr>
          <w:rFonts w:ascii="Arial" w:hAnsi="Arial" w:cs="Arial"/>
          <w:b/>
          <w:sz w:val="22"/>
          <w:szCs w:val="22"/>
        </w:rPr>
      </w:pPr>
      <w:r w:rsidRPr="00517AC4">
        <w:rPr>
          <w:rFonts w:ascii="Arial" w:hAnsi="Arial" w:cs="Arial"/>
          <w:b/>
          <w:sz w:val="22"/>
          <w:szCs w:val="22"/>
        </w:rPr>
        <w:t xml:space="preserve">PREGÃO PRESENCIAL N° </w:t>
      </w:r>
      <w:r w:rsidR="007441AE" w:rsidRPr="00517AC4">
        <w:rPr>
          <w:rFonts w:ascii="Arial" w:hAnsi="Arial" w:cs="Arial"/>
          <w:b/>
          <w:sz w:val="22"/>
          <w:szCs w:val="22"/>
        </w:rPr>
        <w:t>024/2018</w:t>
      </w:r>
      <w:r w:rsidRPr="00517AC4">
        <w:rPr>
          <w:rFonts w:ascii="Arial" w:hAnsi="Arial" w:cs="Arial"/>
          <w:b/>
          <w:sz w:val="22"/>
          <w:szCs w:val="22"/>
        </w:rPr>
        <w:t>.</w:t>
      </w:r>
    </w:p>
    <w:p w:rsidR="00C73933" w:rsidRPr="00517AC4" w:rsidRDefault="00EB5F8B" w:rsidP="00EB5F8B">
      <w:pPr>
        <w:jc w:val="both"/>
        <w:rPr>
          <w:rFonts w:ascii="Arial" w:hAnsi="Arial" w:cs="Arial"/>
          <w:b/>
          <w:sz w:val="22"/>
          <w:szCs w:val="22"/>
        </w:rPr>
      </w:pPr>
      <w:r w:rsidRPr="00517AC4">
        <w:rPr>
          <w:rFonts w:ascii="Arial" w:hAnsi="Arial" w:cs="Arial"/>
          <w:b/>
          <w:sz w:val="22"/>
          <w:szCs w:val="22"/>
        </w:rPr>
        <w:t xml:space="preserve">ABERTURA: Dia </w:t>
      </w:r>
      <w:r w:rsidR="007441AE" w:rsidRPr="00517AC4">
        <w:rPr>
          <w:rFonts w:ascii="Arial" w:hAnsi="Arial" w:cs="Arial"/>
          <w:b/>
          <w:sz w:val="22"/>
          <w:szCs w:val="22"/>
        </w:rPr>
        <w:t>24 de setembro</w:t>
      </w:r>
      <w:r w:rsidR="009210BD" w:rsidRPr="00517AC4">
        <w:rPr>
          <w:rFonts w:ascii="Arial" w:hAnsi="Arial" w:cs="Arial"/>
          <w:b/>
          <w:sz w:val="22"/>
          <w:szCs w:val="22"/>
        </w:rPr>
        <w:t xml:space="preserve"> de 2018</w:t>
      </w:r>
      <w:r w:rsidR="00C73933" w:rsidRPr="00517AC4">
        <w:rPr>
          <w:rFonts w:ascii="Arial" w:hAnsi="Arial" w:cs="Arial"/>
          <w:b/>
          <w:sz w:val="22"/>
          <w:szCs w:val="22"/>
        </w:rPr>
        <w:t>.</w:t>
      </w:r>
    </w:p>
    <w:p w:rsidR="00C73933" w:rsidRPr="00517AC4" w:rsidRDefault="00C73933" w:rsidP="00EB5F8B">
      <w:pPr>
        <w:jc w:val="both"/>
        <w:rPr>
          <w:rFonts w:ascii="Arial" w:hAnsi="Arial" w:cs="Arial"/>
          <w:b/>
          <w:sz w:val="22"/>
          <w:szCs w:val="22"/>
        </w:rPr>
      </w:pPr>
      <w:r w:rsidRPr="00517AC4">
        <w:rPr>
          <w:rFonts w:ascii="Arial" w:hAnsi="Arial" w:cs="Arial"/>
          <w:b/>
          <w:sz w:val="22"/>
          <w:szCs w:val="22"/>
        </w:rPr>
        <w:t xml:space="preserve">HORA: </w:t>
      </w:r>
      <w:r w:rsidR="00434BBA" w:rsidRPr="00517AC4">
        <w:rPr>
          <w:rFonts w:ascii="Arial" w:hAnsi="Arial" w:cs="Arial"/>
          <w:b/>
          <w:sz w:val="22"/>
          <w:szCs w:val="22"/>
        </w:rPr>
        <w:t>9:00</w:t>
      </w:r>
      <w:r w:rsidRPr="00517AC4">
        <w:rPr>
          <w:rFonts w:ascii="Arial" w:hAnsi="Arial" w:cs="Arial"/>
          <w:b/>
          <w:sz w:val="22"/>
          <w:szCs w:val="22"/>
        </w:rPr>
        <w:t xml:space="preserve"> horas.</w:t>
      </w:r>
    </w:p>
    <w:p w:rsidR="00441B19" w:rsidRDefault="00C73933" w:rsidP="00EB5F8B">
      <w:pPr>
        <w:jc w:val="both"/>
        <w:rPr>
          <w:rFonts w:ascii="Arial" w:hAnsi="Arial" w:cs="Arial"/>
          <w:b/>
          <w:sz w:val="22"/>
          <w:szCs w:val="22"/>
        </w:rPr>
      </w:pPr>
      <w:r w:rsidRPr="00517AC4">
        <w:rPr>
          <w:rFonts w:ascii="Arial" w:hAnsi="Arial" w:cs="Arial"/>
          <w:b/>
          <w:sz w:val="22"/>
          <w:szCs w:val="22"/>
        </w:rPr>
        <w:t>TIPO: Menor Preço</w:t>
      </w:r>
      <w:r w:rsidR="00194D5E" w:rsidRPr="00517AC4">
        <w:rPr>
          <w:rFonts w:ascii="Arial" w:hAnsi="Arial" w:cs="Arial"/>
          <w:b/>
          <w:sz w:val="22"/>
          <w:szCs w:val="22"/>
        </w:rPr>
        <w:t xml:space="preserve"> por Item</w:t>
      </w:r>
      <w:r w:rsidRPr="00517AC4">
        <w:rPr>
          <w:rFonts w:ascii="Arial" w:hAnsi="Arial" w:cs="Arial"/>
          <w:b/>
          <w:sz w:val="22"/>
          <w:szCs w:val="22"/>
        </w:rPr>
        <w:t>.</w:t>
      </w:r>
    </w:p>
    <w:p w:rsidR="00517AC4" w:rsidRPr="00517AC4" w:rsidRDefault="00517AC4" w:rsidP="00EB5F8B">
      <w:pPr>
        <w:jc w:val="both"/>
        <w:rPr>
          <w:rFonts w:ascii="Arial" w:hAnsi="Arial" w:cs="Arial"/>
          <w:b/>
          <w:sz w:val="22"/>
          <w:szCs w:val="22"/>
        </w:rPr>
      </w:pPr>
    </w:p>
    <w:p w:rsidR="00D036E2" w:rsidRPr="00517AC4" w:rsidRDefault="00C73933" w:rsidP="00DE29AC">
      <w:pPr>
        <w:pStyle w:val="NormalWeb"/>
        <w:jc w:val="both"/>
        <w:rPr>
          <w:rFonts w:ascii="Arial" w:hAnsi="Arial" w:cs="Arial"/>
          <w:sz w:val="22"/>
          <w:szCs w:val="22"/>
        </w:rPr>
      </w:pPr>
      <w:r w:rsidRPr="00517AC4">
        <w:rPr>
          <w:rFonts w:ascii="Arial" w:hAnsi="Arial" w:cs="Arial"/>
          <w:sz w:val="22"/>
          <w:szCs w:val="22"/>
        </w:rPr>
        <w:tab/>
      </w:r>
      <w:r w:rsidR="00DE29AC" w:rsidRPr="00517AC4">
        <w:rPr>
          <w:rFonts w:ascii="Arial" w:hAnsi="Arial" w:cs="Arial"/>
          <w:sz w:val="22"/>
          <w:szCs w:val="22"/>
        </w:rPr>
        <w:t> </w:t>
      </w:r>
      <w:r w:rsidR="00DE29AC" w:rsidRPr="00517AC4">
        <w:rPr>
          <w:rFonts w:ascii="Arial" w:hAnsi="Arial" w:cs="Arial"/>
          <w:bCs/>
          <w:sz w:val="22"/>
          <w:szCs w:val="22"/>
        </w:rPr>
        <w:t xml:space="preserve">                     </w:t>
      </w:r>
      <w:r w:rsidR="00541733" w:rsidRPr="00517AC4">
        <w:rPr>
          <w:rFonts w:ascii="Arial" w:hAnsi="Arial" w:cs="Arial"/>
          <w:bCs/>
          <w:sz w:val="22"/>
          <w:szCs w:val="22"/>
        </w:rPr>
        <w:t>LUIZ ANTONIO BURIN</w:t>
      </w:r>
      <w:r w:rsidR="00DE29AC" w:rsidRPr="00517AC4">
        <w:rPr>
          <w:rFonts w:ascii="Arial" w:hAnsi="Arial" w:cs="Arial"/>
          <w:sz w:val="22"/>
          <w:szCs w:val="22"/>
        </w:rPr>
        <w:t>, Prefeito de Pinhal Grande-RS, no uso de suas atribuições legais, torna público que estará realizando o</w:t>
      </w:r>
      <w:r w:rsidR="00DE29AC" w:rsidRPr="00517AC4">
        <w:rPr>
          <w:rFonts w:ascii="Arial" w:hAnsi="Arial" w:cs="Arial"/>
          <w:bCs/>
          <w:sz w:val="22"/>
          <w:szCs w:val="22"/>
        </w:rPr>
        <w:t xml:space="preserve"> PREGÃO PRESENCIAL Nº </w:t>
      </w:r>
      <w:r w:rsidR="007441AE" w:rsidRPr="00517AC4">
        <w:rPr>
          <w:rFonts w:ascii="Arial" w:hAnsi="Arial" w:cs="Arial"/>
          <w:bCs/>
          <w:sz w:val="22"/>
          <w:szCs w:val="22"/>
        </w:rPr>
        <w:t>024/2018</w:t>
      </w:r>
      <w:r w:rsidR="00DE29AC" w:rsidRPr="00517AC4">
        <w:rPr>
          <w:rFonts w:ascii="Arial" w:hAnsi="Arial" w:cs="Arial"/>
          <w:sz w:val="22"/>
          <w:szCs w:val="22"/>
        </w:rPr>
        <w:t xml:space="preserve">, do tipo </w:t>
      </w:r>
      <w:r w:rsidR="00DE29AC" w:rsidRPr="00517AC4">
        <w:rPr>
          <w:rFonts w:ascii="Arial" w:hAnsi="Arial" w:cs="Arial"/>
          <w:bCs/>
          <w:sz w:val="22"/>
          <w:szCs w:val="22"/>
        </w:rPr>
        <w:t>MENOR PREÇO</w:t>
      </w:r>
      <w:r w:rsidR="00DE29AC" w:rsidRPr="00517AC4">
        <w:rPr>
          <w:rFonts w:ascii="Arial" w:hAnsi="Arial" w:cs="Arial"/>
          <w:sz w:val="22"/>
          <w:szCs w:val="22"/>
        </w:rPr>
        <w:t xml:space="preserve">. A sessão pública será realizada no </w:t>
      </w:r>
      <w:r w:rsidR="00DE29AC" w:rsidRPr="00517AC4">
        <w:rPr>
          <w:rFonts w:ascii="Arial" w:hAnsi="Arial" w:cs="Arial"/>
          <w:b/>
          <w:sz w:val="22"/>
          <w:szCs w:val="22"/>
        </w:rPr>
        <w:t xml:space="preserve">dia </w:t>
      </w:r>
      <w:r w:rsidR="007441AE" w:rsidRPr="00517AC4">
        <w:rPr>
          <w:rFonts w:ascii="Arial" w:hAnsi="Arial" w:cs="Arial"/>
          <w:b/>
          <w:sz w:val="22"/>
          <w:szCs w:val="22"/>
        </w:rPr>
        <w:t>24 de setembro</w:t>
      </w:r>
      <w:r w:rsidR="009210BD" w:rsidRPr="00517AC4">
        <w:rPr>
          <w:rFonts w:ascii="Arial" w:hAnsi="Arial" w:cs="Arial"/>
          <w:b/>
          <w:sz w:val="22"/>
          <w:szCs w:val="22"/>
        </w:rPr>
        <w:t xml:space="preserve"> de 2018</w:t>
      </w:r>
      <w:r w:rsidR="00DE29AC" w:rsidRPr="00517AC4">
        <w:rPr>
          <w:rFonts w:ascii="Arial" w:hAnsi="Arial" w:cs="Arial"/>
          <w:b/>
          <w:sz w:val="22"/>
          <w:szCs w:val="22"/>
        </w:rPr>
        <w:t xml:space="preserve">, com início às </w:t>
      </w:r>
      <w:r w:rsidR="00434BBA" w:rsidRPr="00517AC4">
        <w:rPr>
          <w:rFonts w:ascii="Arial" w:hAnsi="Arial" w:cs="Arial"/>
          <w:b/>
          <w:sz w:val="22"/>
          <w:szCs w:val="22"/>
        </w:rPr>
        <w:t>9:00</w:t>
      </w:r>
      <w:r w:rsidR="00DE29AC" w:rsidRPr="00517AC4">
        <w:rPr>
          <w:rFonts w:ascii="Arial" w:hAnsi="Arial" w:cs="Arial"/>
          <w:b/>
          <w:sz w:val="22"/>
          <w:szCs w:val="22"/>
        </w:rPr>
        <w:t xml:space="preserve"> horas</w:t>
      </w:r>
      <w:r w:rsidR="00DE29AC" w:rsidRPr="00517AC4">
        <w:rPr>
          <w:rFonts w:ascii="Arial" w:hAnsi="Arial" w:cs="Arial"/>
          <w:sz w:val="22"/>
          <w:szCs w:val="22"/>
        </w:rPr>
        <w:t xml:space="preserve">, na </w:t>
      </w:r>
      <w:r w:rsidR="00DE29AC" w:rsidRPr="00517AC4">
        <w:rPr>
          <w:rFonts w:ascii="Arial" w:hAnsi="Arial" w:cs="Arial"/>
          <w:bCs/>
          <w:sz w:val="22"/>
          <w:szCs w:val="22"/>
        </w:rPr>
        <w:t>Sala d</w:t>
      </w:r>
      <w:r w:rsidR="008511AC" w:rsidRPr="00517AC4">
        <w:rPr>
          <w:rFonts w:ascii="Arial" w:hAnsi="Arial" w:cs="Arial"/>
          <w:bCs/>
          <w:sz w:val="22"/>
          <w:szCs w:val="22"/>
        </w:rPr>
        <w:t xml:space="preserve">e </w:t>
      </w:r>
      <w:r w:rsidR="00AC6431" w:rsidRPr="00517AC4">
        <w:rPr>
          <w:rFonts w:ascii="Arial" w:hAnsi="Arial" w:cs="Arial"/>
          <w:bCs/>
          <w:sz w:val="22"/>
          <w:szCs w:val="22"/>
        </w:rPr>
        <w:t>Lici</w:t>
      </w:r>
      <w:r w:rsidR="008511AC" w:rsidRPr="00517AC4">
        <w:rPr>
          <w:rFonts w:ascii="Arial" w:hAnsi="Arial" w:cs="Arial"/>
          <w:bCs/>
          <w:sz w:val="22"/>
          <w:szCs w:val="22"/>
        </w:rPr>
        <w:t>tações da</w:t>
      </w:r>
      <w:r w:rsidR="00DE29AC" w:rsidRPr="00517AC4">
        <w:rPr>
          <w:rFonts w:ascii="Arial" w:hAnsi="Arial" w:cs="Arial"/>
          <w:bCs/>
          <w:sz w:val="22"/>
          <w:szCs w:val="22"/>
        </w:rPr>
        <w:t xml:space="preserve"> Prefeitura Municipal de Pinhal Grande-RS, sito à Av. Integração, 2691. </w:t>
      </w:r>
      <w:r w:rsidR="00DE29AC" w:rsidRPr="00517AC4">
        <w:rPr>
          <w:rFonts w:ascii="Arial" w:hAnsi="Arial" w:cs="Arial"/>
          <w:sz w:val="22"/>
          <w:szCs w:val="22"/>
        </w:rPr>
        <w:t xml:space="preserve">Será conduzido pelo Pregoeiro Municipal designado pela Portaria Municipal nº </w:t>
      </w:r>
      <w:r w:rsidR="00D02C8E" w:rsidRPr="00517AC4">
        <w:rPr>
          <w:rFonts w:ascii="Arial" w:hAnsi="Arial" w:cs="Arial"/>
          <w:sz w:val="22"/>
          <w:szCs w:val="22"/>
        </w:rPr>
        <w:t>379/2018</w:t>
      </w:r>
      <w:r w:rsidR="00DE29AC" w:rsidRPr="00517AC4">
        <w:rPr>
          <w:rFonts w:ascii="Arial" w:hAnsi="Arial" w:cs="Arial"/>
          <w:sz w:val="22"/>
          <w:szCs w:val="22"/>
        </w:rPr>
        <w:t>, tudo em conformidade com as disposições da Lei nº 10.520/2</w:t>
      </w:r>
      <w:r w:rsidR="00063976" w:rsidRPr="00517AC4">
        <w:rPr>
          <w:rFonts w:ascii="Arial" w:hAnsi="Arial" w:cs="Arial"/>
          <w:sz w:val="22"/>
          <w:szCs w:val="22"/>
        </w:rPr>
        <w:t>003</w:t>
      </w:r>
      <w:r w:rsidR="00DE29AC" w:rsidRPr="00517AC4">
        <w:rPr>
          <w:rFonts w:ascii="Arial" w:hAnsi="Arial" w:cs="Arial"/>
          <w:sz w:val="22"/>
          <w:szCs w:val="22"/>
        </w:rPr>
        <w:t>, Decreto Municipal nº 1.309 de 04 de maio de 2007, subsidiariamente a Lei Federal nº 8.666/93, bem como as condições a seguir estabelecidas.</w:t>
      </w:r>
    </w:p>
    <w:p w:rsidR="004A44A8" w:rsidRPr="00517AC4" w:rsidRDefault="00C73933" w:rsidP="00FD1D96">
      <w:pPr>
        <w:numPr>
          <w:ilvl w:val="0"/>
          <w:numId w:val="1"/>
        </w:numPr>
        <w:tabs>
          <w:tab w:val="num" w:pos="426"/>
          <w:tab w:val="left" w:pos="993"/>
        </w:tabs>
        <w:ind w:left="0" w:firstLine="1843"/>
        <w:jc w:val="both"/>
        <w:rPr>
          <w:rFonts w:ascii="Arial" w:hAnsi="Arial" w:cs="Arial"/>
          <w:sz w:val="22"/>
          <w:szCs w:val="22"/>
        </w:rPr>
      </w:pPr>
      <w:r w:rsidRPr="00517AC4">
        <w:rPr>
          <w:rFonts w:ascii="Arial" w:hAnsi="Arial" w:cs="Arial"/>
          <w:b/>
          <w:sz w:val="22"/>
          <w:szCs w:val="22"/>
        </w:rPr>
        <w:t>DO OBJETO:</w:t>
      </w:r>
    </w:p>
    <w:p w:rsidR="004A44A8" w:rsidRPr="00517AC4" w:rsidRDefault="004A44A8" w:rsidP="004A44A8">
      <w:pPr>
        <w:tabs>
          <w:tab w:val="left" w:pos="993"/>
        </w:tabs>
        <w:ind w:left="1843"/>
        <w:jc w:val="both"/>
        <w:rPr>
          <w:rFonts w:ascii="Arial" w:hAnsi="Arial" w:cs="Arial"/>
          <w:sz w:val="22"/>
          <w:szCs w:val="22"/>
        </w:rPr>
      </w:pPr>
    </w:p>
    <w:p w:rsidR="00195513" w:rsidRPr="00517AC4" w:rsidRDefault="00315507" w:rsidP="00315507">
      <w:pPr>
        <w:tabs>
          <w:tab w:val="left" w:pos="993"/>
        </w:tabs>
        <w:ind w:firstLine="1843"/>
        <w:jc w:val="both"/>
        <w:rPr>
          <w:rFonts w:ascii="Arial" w:hAnsi="Arial" w:cs="Arial"/>
          <w:sz w:val="22"/>
          <w:szCs w:val="22"/>
        </w:rPr>
      </w:pPr>
      <w:r w:rsidRPr="00517AC4">
        <w:rPr>
          <w:rFonts w:ascii="Arial" w:hAnsi="Arial" w:cs="Arial"/>
          <w:sz w:val="22"/>
          <w:szCs w:val="22"/>
        </w:rPr>
        <w:t xml:space="preserve">Aquisição </w:t>
      </w:r>
      <w:r w:rsidR="007441AE" w:rsidRPr="00517AC4">
        <w:rPr>
          <w:rFonts w:ascii="Arial" w:hAnsi="Arial" w:cs="Arial"/>
          <w:sz w:val="22"/>
          <w:szCs w:val="22"/>
        </w:rPr>
        <w:t>de materiais para oficina de artesanato do CRAS</w:t>
      </w:r>
      <w:r w:rsidRPr="00517AC4">
        <w:rPr>
          <w:rFonts w:ascii="Arial" w:hAnsi="Arial" w:cs="Arial"/>
          <w:sz w:val="22"/>
          <w:szCs w:val="22"/>
        </w:rPr>
        <w:t xml:space="preserve">, conforme </w:t>
      </w:r>
      <w:r w:rsidR="00732434" w:rsidRPr="00517AC4">
        <w:rPr>
          <w:rFonts w:ascii="Arial" w:hAnsi="Arial" w:cs="Arial"/>
          <w:sz w:val="22"/>
          <w:szCs w:val="22"/>
        </w:rPr>
        <w:t>anexo I.</w:t>
      </w:r>
    </w:p>
    <w:p w:rsidR="00F164BC" w:rsidRPr="00517AC4" w:rsidRDefault="00F164BC" w:rsidP="00315507">
      <w:pPr>
        <w:tabs>
          <w:tab w:val="left" w:pos="993"/>
        </w:tabs>
        <w:ind w:firstLine="1843"/>
        <w:jc w:val="both"/>
        <w:rPr>
          <w:rFonts w:ascii="Arial" w:hAnsi="Arial" w:cs="Arial"/>
          <w:sz w:val="22"/>
          <w:szCs w:val="22"/>
        </w:rPr>
      </w:pPr>
    </w:p>
    <w:p w:rsidR="00C73933" w:rsidRPr="00517AC4" w:rsidRDefault="00C73933" w:rsidP="00194D5E">
      <w:pPr>
        <w:numPr>
          <w:ilvl w:val="0"/>
          <w:numId w:val="1"/>
        </w:numPr>
        <w:tabs>
          <w:tab w:val="num" w:pos="0"/>
        </w:tabs>
        <w:ind w:left="0" w:firstLine="1800"/>
        <w:jc w:val="both"/>
        <w:rPr>
          <w:rFonts w:ascii="Arial" w:hAnsi="Arial" w:cs="Arial"/>
          <w:b/>
          <w:iCs/>
          <w:sz w:val="22"/>
          <w:szCs w:val="22"/>
        </w:rPr>
      </w:pPr>
      <w:r w:rsidRPr="00517AC4">
        <w:rPr>
          <w:rFonts w:ascii="Arial" w:hAnsi="Arial" w:cs="Arial"/>
          <w:b/>
          <w:iCs/>
          <w:sz w:val="22"/>
          <w:szCs w:val="22"/>
        </w:rPr>
        <w:t xml:space="preserve">DA PARTICITAÇÃO E DA APRESENTAÇÃO DOS </w:t>
      </w:r>
      <w:r w:rsidR="00194D5E" w:rsidRPr="00517AC4">
        <w:rPr>
          <w:rFonts w:ascii="Arial" w:hAnsi="Arial" w:cs="Arial"/>
          <w:b/>
          <w:iCs/>
          <w:sz w:val="22"/>
          <w:szCs w:val="22"/>
        </w:rPr>
        <w:t>E</w:t>
      </w:r>
      <w:r w:rsidRPr="00517AC4">
        <w:rPr>
          <w:rFonts w:ascii="Arial" w:hAnsi="Arial" w:cs="Arial"/>
          <w:b/>
          <w:iCs/>
          <w:sz w:val="22"/>
          <w:szCs w:val="22"/>
        </w:rPr>
        <w:t>NVELOPES:</w:t>
      </w:r>
    </w:p>
    <w:p w:rsidR="00194D5E" w:rsidRPr="00517AC4" w:rsidRDefault="00194D5E" w:rsidP="00194D5E">
      <w:pPr>
        <w:ind w:left="1800"/>
        <w:jc w:val="both"/>
        <w:rPr>
          <w:rFonts w:ascii="Arial" w:hAnsi="Arial" w:cs="Arial"/>
          <w:b/>
          <w:iCs/>
          <w:sz w:val="22"/>
          <w:szCs w:val="22"/>
        </w:rPr>
      </w:pPr>
    </w:p>
    <w:p w:rsidR="0097140C" w:rsidRPr="00517AC4" w:rsidRDefault="0097140C" w:rsidP="0097140C">
      <w:pPr>
        <w:pStyle w:val="Corpodetexto"/>
        <w:rPr>
          <w:rFonts w:ascii="Arial" w:hAnsi="Arial" w:cs="Arial"/>
          <w:color w:val="000000"/>
          <w:sz w:val="22"/>
          <w:szCs w:val="22"/>
        </w:rPr>
      </w:pPr>
      <w:r w:rsidRPr="00517AC4">
        <w:rPr>
          <w:rFonts w:ascii="Arial" w:hAnsi="Arial" w:cs="Arial"/>
          <w:color w:val="000000"/>
          <w:sz w:val="22"/>
          <w:szCs w:val="22"/>
        </w:rPr>
        <w:t>2.1. Com base na Lei Complementar 123/2006 alterada pela Lei Complementar 147/2014; somente poderão participar deste certame empresas enquadradas como Micro Empresas ou Empresas de Pequeno Porte, do ramo de atividade pertinente ao objeto deste Pregão Presencial, e que atendam a todas as exigências deste Edital, devendo para tanto, apresentar no momento do credenciamento, declaração, firmada por contador e pelo representante legal da empresa, de que se enquadra como microempresa ou empresa de pequeno porte gozarão dos benefícios previstos nos art. 42 à 48 da Lei Complementar 123, de 14 de dezembro de 2006, alterada pela Lei Complementar 147/2014, desde que também apresentem, fora dos envelopes, no momento do credenciamento, declaração, firmada por contador e pelo representante legal da empresa, de que se enquadram no limite de receita referido acima.</w:t>
      </w:r>
    </w:p>
    <w:p w:rsidR="00C73933" w:rsidRPr="00517AC4" w:rsidRDefault="00C73933" w:rsidP="00C73933">
      <w:pPr>
        <w:pStyle w:val="Corpodetexto"/>
        <w:rPr>
          <w:rFonts w:ascii="Arial" w:hAnsi="Arial" w:cs="Arial"/>
          <w:sz w:val="22"/>
          <w:szCs w:val="22"/>
        </w:rPr>
      </w:pPr>
    </w:p>
    <w:p w:rsidR="00C73933" w:rsidRPr="00517AC4" w:rsidRDefault="00C73933" w:rsidP="00C73933">
      <w:pPr>
        <w:pStyle w:val="Corpodetexto"/>
        <w:rPr>
          <w:rFonts w:ascii="Arial" w:hAnsi="Arial" w:cs="Arial"/>
          <w:sz w:val="22"/>
          <w:szCs w:val="22"/>
        </w:rPr>
      </w:pPr>
      <w:r w:rsidRPr="00517AC4">
        <w:rPr>
          <w:rFonts w:ascii="Arial" w:hAnsi="Arial" w:cs="Arial"/>
          <w:sz w:val="22"/>
          <w:szCs w:val="22"/>
        </w:rPr>
        <w:t>2.2. Para participação do certame, o licitante, além de atender ao disposto no item 7 deste edital, deve apresentar a sua proposta de preços e documentos de habilitação em envelopes distintos, lacrados, não transparentes, sobrescritos com os dizeres abaixo indicados, além da razão social e endereço completo atualizado:</w:t>
      </w:r>
    </w:p>
    <w:p w:rsidR="00C73933" w:rsidRPr="00517AC4" w:rsidRDefault="00C73933" w:rsidP="00C73933">
      <w:pPr>
        <w:jc w:val="both"/>
        <w:rPr>
          <w:rFonts w:ascii="Arial" w:hAnsi="Arial" w:cs="Arial"/>
          <w:sz w:val="22"/>
          <w:szCs w:val="22"/>
        </w:rPr>
      </w:pPr>
    </w:p>
    <w:p w:rsidR="00593642" w:rsidRPr="00517AC4" w:rsidRDefault="00593642" w:rsidP="00C73933">
      <w:pPr>
        <w:jc w:val="both"/>
        <w:rPr>
          <w:rFonts w:ascii="Arial" w:hAnsi="Arial" w:cs="Arial"/>
          <w:sz w:val="22"/>
          <w:szCs w:val="22"/>
        </w:rPr>
      </w:pP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ab/>
        <w:t>AO MUNICÍPIO DE PINHAL GRANDE – RS</w:t>
      </w: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ab/>
        <w:t xml:space="preserve">PREGÃO PRESENCIAL N° </w:t>
      </w:r>
      <w:r w:rsidR="007441AE" w:rsidRPr="00517AC4">
        <w:rPr>
          <w:rFonts w:ascii="Arial" w:hAnsi="Arial" w:cs="Arial"/>
          <w:sz w:val="22"/>
          <w:szCs w:val="22"/>
        </w:rPr>
        <w:t>024/2018</w:t>
      </w: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ab/>
        <w:t>ENVELOPE N° 01 - PROPOSTA</w:t>
      </w: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ab/>
        <w:t>LICITANTE:</w:t>
      </w: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ab/>
        <w:t>Endereço Completo:</w:t>
      </w:r>
    </w:p>
    <w:p w:rsidR="00C73933" w:rsidRPr="00517AC4" w:rsidRDefault="00C73933" w:rsidP="00C73933">
      <w:pPr>
        <w:tabs>
          <w:tab w:val="left" w:pos="1800"/>
        </w:tabs>
        <w:jc w:val="both"/>
        <w:rPr>
          <w:rFonts w:ascii="Arial" w:hAnsi="Arial" w:cs="Arial"/>
          <w:sz w:val="22"/>
          <w:szCs w:val="22"/>
        </w:rPr>
      </w:pPr>
    </w:p>
    <w:p w:rsidR="00593642" w:rsidRPr="00517AC4" w:rsidRDefault="00593642" w:rsidP="00C73933">
      <w:pPr>
        <w:tabs>
          <w:tab w:val="left" w:pos="1800"/>
        </w:tabs>
        <w:jc w:val="both"/>
        <w:rPr>
          <w:rFonts w:ascii="Arial" w:hAnsi="Arial" w:cs="Arial"/>
          <w:sz w:val="22"/>
          <w:szCs w:val="22"/>
        </w:rPr>
      </w:pP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ab/>
        <w:t>AO MUNICÍPIO DE PINHAL GRANDE – RS</w:t>
      </w: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ab/>
        <w:t xml:space="preserve">PREGÃO PRESENCIAL N° </w:t>
      </w:r>
      <w:r w:rsidR="007441AE" w:rsidRPr="00517AC4">
        <w:rPr>
          <w:rFonts w:ascii="Arial" w:hAnsi="Arial" w:cs="Arial"/>
          <w:sz w:val="22"/>
          <w:szCs w:val="22"/>
        </w:rPr>
        <w:t>024/2018</w:t>
      </w: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ab/>
        <w:t>ENVELOPE N° 02 - HABILITAÇÃO</w:t>
      </w: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ab/>
        <w:t>LICITANTE:</w:t>
      </w:r>
    </w:p>
    <w:p w:rsidR="00C73933" w:rsidRDefault="00C73933" w:rsidP="00C73933">
      <w:pPr>
        <w:tabs>
          <w:tab w:val="left" w:pos="1800"/>
        </w:tabs>
        <w:jc w:val="both"/>
        <w:rPr>
          <w:rFonts w:ascii="Arial" w:hAnsi="Arial" w:cs="Arial"/>
          <w:sz w:val="22"/>
          <w:szCs w:val="22"/>
        </w:rPr>
      </w:pPr>
      <w:r w:rsidRPr="00517AC4">
        <w:rPr>
          <w:rFonts w:ascii="Arial" w:hAnsi="Arial" w:cs="Arial"/>
          <w:sz w:val="22"/>
          <w:szCs w:val="22"/>
        </w:rPr>
        <w:tab/>
        <w:t>Endereço Completo:</w:t>
      </w:r>
    </w:p>
    <w:p w:rsidR="00517AC4" w:rsidRPr="00517AC4" w:rsidRDefault="00517AC4" w:rsidP="00C73933">
      <w:pPr>
        <w:tabs>
          <w:tab w:val="left" w:pos="1800"/>
        </w:tabs>
        <w:jc w:val="both"/>
        <w:rPr>
          <w:rFonts w:ascii="Arial" w:hAnsi="Arial" w:cs="Arial"/>
          <w:sz w:val="22"/>
          <w:szCs w:val="22"/>
        </w:rPr>
      </w:pPr>
    </w:p>
    <w:p w:rsidR="00C73933" w:rsidRPr="00517AC4" w:rsidRDefault="00C73933" w:rsidP="00C73933">
      <w:pPr>
        <w:tabs>
          <w:tab w:val="left" w:pos="1800"/>
        </w:tabs>
        <w:jc w:val="both"/>
        <w:rPr>
          <w:rFonts w:ascii="Arial" w:hAnsi="Arial" w:cs="Arial"/>
          <w:sz w:val="22"/>
          <w:szCs w:val="22"/>
        </w:rPr>
      </w:pPr>
    </w:p>
    <w:p w:rsidR="00C73933" w:rsidRPr="00517AC4" w:rsidRDefault="00C73933" w:rsidP="00C73933">
      <w:pPr>
        <w:numPr>
          <w:ilvl w:val="0"/>
          <w:numId w:val="1"/>
        </w:numPr>
        <w:tabs>
          <w:tab w:val="left" w:pos="1800"/>
        </w:tabs>
        <w:jc w:val="both"/>
        <w:rPr>
          <w:rFonts w:ascii="Arial" w:hAnsi="Arial" w:cs="Arial"/>
          <w:sz w:val="22"/>
          <w:szCs w:val="22"/>
        </w:rPr>
      </w:pPr>
      <w:r w:rsidRPr="00517AC4">
        <w:rPr>
          <w:rFonts w:ascii="Arial" w:hAnsi="Arial" w:cs="Arial"/>
          <w:b/>
          <w:sz w:val="22"/>
          <w:szCs w:val="22"/>
        </w:rPr>
        <w:lastRenderedPageBreak/>
        <w:t>DA REPRESENTAÇÃO E DO CREDENCIAMENTO</w:t>
      </w:r>
      <w:r w:rsidRPr="00517AC4">
        <w:rPr>
          <w:rFonts w:ascii="Arial" w:hAnsi="Arial" w:cs="Arial"/>
          <w:sz w:val="22"/>
          <w:szCs w:val="22"/>
        </w:rPr>
        <w:t>:</w:t>
      </w:r>
    </w:p>
    <w:p w:rsidR="00C73933" w:rsidRPr="00517AC4" w:rsidRDefault="00C73933" w:rsidP="00C73933">
      <w:pPr>
        <w:tabs>
          <w:tab w:val="left" w:pos="1800"/>
        </w:tabs>
        <w:ind w:left="1800"/>
        <w:jc w:val="both"/>
        <w:rPr>
          <w:rFonts w:ascii="Arial" w:hAnsi="Arial" w:cs="Arial"/>
          <w:sz w:val="22"/>
          <w:szCs w:val="22"/>
        </w:rPr>
      </w:pP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 xml:space="preserve">3.1. O licitante deverá apresentar-se para credenciamento junto ao Pregoeiro, diretamente </w:t>
      </w:r>
      <w:r w:rsidR="004D0D49" w:rsidRPr="00517AC4">
        <w:rPr>
          <w:rFonts w:ascii="Arial" w:hAnsi="Arial" w:cs="Arial"/>
          <w:sz w:val="22"/>
          <w:szCs w:val="22"/>
        </w:rPr>
        <w:t>por meio</w:t>
      </w:r>
      <w:r w:rsidRPr="00517AC4">
        <w:rPr>
          <w:rFonts w:ascii="Arial" w:hAnsi="Arial" w:cs="Arial"/>
          <w:sz w:val="22"/>
          <w:szCs w:val="22"/>
        </w:rPr>
        <w:t xml:space="preserve"> de seu representante que devidamente identificado e credenciado por meio legal, será o único admitido a intervir no procedimento licitatório, no interesse do representado.</w:t>
      </w:r>
    </w:p>
    <w:p w:rsidR="00C73933" w:rsidRPr="00517AC4" w:rsidRDefault="00C73933" w:rsidP="00C73933">
      <w:pPr>
        <w:tabs>
          <w:tab w:val="left" w:pos="1800"/>
        </w:tabs>
        <w:jc w:val="both"/>
        <w:rPr>
          <w:rFonts w:ascii="Arial" w:hAnsi="Arial" w:cs="Arial"/>
          <w:sz w:val="22"/>
          <w:szCs w:val="22"/>
        </w:rPr>
      </w:pP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3.2. A documentação referente ao credenciamento deverá ser apresentada fora dos envelopes.</w:t>
      </w:r>
    </w:p>
    <w:p w:rsidR="00C73933" w:rsidRPr="00517AC4" w:rsidRDefault="00C73933" w:rsidP="00C73933">
      <w:pPr>
        <w:tabs>
          <w:tab w:val="left" w:pos="1800"/>
        </w:tabs>
        <w:jc w:val="both"/>
        <w:rPr>
          <w:rFonts w:ascii="Arial" w:hAnsi="Arial" w:cs="Arial"/>
          <w:sz w:val="22"/>
          <w:szCs w:val="22"/>
        </w:rPr>
      </w:pP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3.3. O credenciamento será efetuado da seguinte forma:</w:t>
      </w: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ab/>
        <w:t>a)</w:t>
      </w:r>
      <w:r w:rsidRPr="00517AC4">
        <w:rPr>
          <w:rFonts w:ascii="Arial" w:hAnsi="Arial" w:cs="Arial"/>
          <w:sz w:val="22"/>
          <w:szCs w:val="22"/>
        </w:rPr>
        <w:tab/>
        <w:t xml:space="preserve">se dirigente, proprietário, sócio ou assemelhado da empresa proponente, deverá ser apresentada cópia do respectivo Estatuto ou Contrato Social em vigor, devidamente registrado; </w:t>
      </w:r>
      <w:r w:rsidR="0037472C" w:rsidRPr="00517AC4">
        <w:rPr>
          <w:rFonts w:ascii="Arial" w:hAnsi="Arial" w:cs="Arial"/>
          <w:sz w:val="22"/>
          <w:szCs w:val="22"/>
        </w:rPr>
        <w:t xml:space="preserve"> se empresa individual, o registro comercial, devidamente registrado; </w:t>
      </w:r>
      <w:r w:rsidRPr="00517AC4">
        <w:rPr>
          <w:rFonts w:ascii="Arial" w:hAnsi="Arial" w:cs="Arial"/>
          <w:sz w:val="22"/>
          <w:szCs w:val="22"/>
        </w:rPr>
        <w:t>em se tratando de sociedade comercial, e, no caso de sociedade por ações, acompanhado de documento de eleição de seus administradores; no caso de sociedade civil, inscrição do ato constitutivo acompanhado de prova de diretoria em exercício; em se tratando de empresa estrangeira em funcionamento no País, Decreto de autorização, no qual estejam expressos seus poderes para exercer direitos e assumir obrigações em decorrência de tal investidura e para prática de todos os demais atos inerentes ao certame.</w:t>
      </w: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ab/>
        <w:t>b) se representante legal, deverá apresentar:</w:t>
      </w: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ab/>
        <w:t xml:space="preserve">b.1) instrumento público ou particular de procuração, este com a firma </w:t>
      </w:r>
      <w:r w:rsidR="004D0D49" w:rsidRPr="00517AC4">
        <w:rPr>
          <w:rFonts w:ascii="Arial" w:hAnsi="Arial" w:cs="Arial"/>
          <w:sz w:val="22"/>
          <w:szCs w:val="22"/>
        </w:rPr>
        <w:t>reconhecida</w:t>
      </w:r>
      <w:r w:rsidRPr="00517AC4">
        <w:rPr>
          <w:rFonts w:ascii="Arial" w:hAnsi="Arial" w:cs="Arial"/>
          <w:sz w:val="22"/>
          <w:szCs w:val="22"/>
        </w:rPr>
        <w:t xml:space="preserve">, bem como de todas as pessoas com poderes para a outorga de procuração, e, também o nome do outorgado, contando ainda, a indicação de amplos poderes para dar lances (s) em licitação pública; </w:t>
      </w:r>
      <w:r w:rsidRPr="00517AC4">
        <w:rPr>
          <w:rFonts w:ascii="Arial" w:hAnsi="Arial" w:cs="Arial"/>
          <w:b/>
          <w:sz w:val="22"/>
          <w:szCs w:val="22"/>
        </w:rPr>
        <w:t>ou</w:t>
      </w: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ab/>
        <w:t>b.2) termo de credenciamento, com firma reconhecida, (conforme modelo no Anexo II deste edital) outorgados pelos representantes legais do licitante, comprovando a existência dos necessários poderes para formulação de propostas e para a prática de todos os demais atos inerentes ao certame. Em ambos os casos (b.1 ou b.2), deverá ser acompanhado do ato de investidura do outorgante como dirigente da empresa.</w:t>
      </w:r>
    </w:p>
    <w:p w:rsidR="00C73933" w:rsidRPr="00517AC4" w:rsidRDefault="00C73933" w:rsidP="00C73933">
      <w:pPr>
        <w:tabs>
          <w:tab w:val="left" w:pos="1800"/>
        </w:tabs>
        <w:jc w:val="both"/>
        <w:rPr>
          <w:rFonts w:ascii="Arial" w:hAnsi="Arial" w:cs="Arial"/>
          <w:sz w:val="22"/>
          <w:szCs w:val="22"/>
        </w:rPr>
      </w:pP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 xml:space="preserve">3.3.1. É obrigatória </w:t>
      </w:r>
      <w:r w:rsidR="004D0D49" w:rsidRPr="00517AC4">
        <w:rPr>
          <w:rFonts w:ascii="Arial" w:hAnsi="Arial" w:cs="Arial"/>
          <w:sz w:val="22"/>
          <w:szCs w:val="22"/>
        </w:rPr>
        <w:t>em qualquer caso a apresentação</w:t>
      </w:r>
      <w:r w:rsidRPr="00517AC4">
        <w:rPr>
          <w:rFonts w:ascii="Arial" w:hAnsi="Arial" w:cs="Arial"/>
          <w:sz w:val="22"/>
          <w:szCs w:val="22"/>
        </w:rPr>
        <w:t xml:space="preserve"> de documento de identidade.</w:t>
      </w: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ab/>
      </w: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3.4. Caso o contrato social ou estatuto determinem que mais de uma pessoa deva assinar o credenciamento para o representante da empresa, a falta de qualquer uma delas invalida o documento para os fins deste procedimento licitatório.</w:t>
      </w:r>
    </w:p>
    <w:p w:rsidR="00C73933" w:rsidRPr="00517AC4" w:rsidRDefault="00C73933" w:rsidP="00C73933">
      <w:pPr>
        <w:tabs>
          <w:tab w:val="left" w:pos="1134"/>
        </w:tabs>
        <w:spacing w:before="120"/>
        <w:jc w:val="both"/>
        <w:rPr>
          <w:rFonts w:ascii="Arial" w:hAnsi="Arial" w:cs="Arial"/>
          <w:sz w:val="22"/>
          <w:szCs w:val="22"/>
        </w:rPr>
      </w:pPr>
      <w:r w:rsidRPr="00517AC4">
        <w:rPr>
          <w:rFonts w:ascii="Arial" w:hAnsi="Arial" w:cs="Arial"/>
          <w:bCs/>
          <w:sz w:val="22"/>
          <w:szCs w:val="22"/>
        </w:rPr>
        <w:t>3.5. Para exercer os direitos de ofertar lances e/ou manifestar intenção de recorrer, é</w:t>
      </w:r>
      <w:r w:rsidRPr="00517AC4">
        <w:rPr>
          <w:rFonts w:ascii="Arial" w:hAnsi="Arial" w:cs="Arial"/>
          <w:sz w:val="22"/>
          <w:szCs w:val="22"/>
        </w:rPr>
        <w:t xml:space="preserve"> obrigatóri</w:t>
      </w:r>
      <w:r w:rsidR="00502C34" w:rsidRPr="00517AC4">
        <w:rPr>
          <w:rFonts w:ascii="Arial" w:hAnsi="Arial" w:cs="Arial"/>
          <w:sz w:val="22"/>
          <w:szCs w:val="22"/>
        </w:rPr>
        <w:t>o</w:t>
      </w:r>
      <w:r w:rsidRPr="00517AC4">
        <w:rPr>
          <w:rFonts w:ascii="Arial" w:hAnsi="Arial" w:cs="Arial"/>
          <w:sz w:val="22"/>
          <w:szCs w:val="22"/>
        </w:rPr>
        <w:t xml:space="preserve"> a licitante fazer-se representar em todas as sessões públicas referentes à licitação.</w:t>
      </w:r>
    </w:p>
    <w:p w:rsidR="00310CA6" w:rsidRPr="00517AC4" w:rsidRDefault="00C73933" w:rsidP="00C73933">
      <w:pPr>
        <w:tabs>
          <w:tab w:val="left" w:pos="1134"/>
        </w:tabs>
        <w:spacing w:before="120"/>
        <w:jc w:val="both"/>
        <w:rPr>
          <w:rFonts w:ascii="Arial" w:hAnsi="Arial" w:cs="Arial"/>
          <w:sz w:val="22"/>
          <w:szCs w:val="22"/>
        </w:rPr>
      </w:pPr>
      <w:r w:rsidRPr="00517AC4">
        <w:rPr>
          <w:rFonts w:ascii="Arial" w:hAnsi="Arial" w:cs="Arial"/>
          <w:bCs/>
          <w:sz w:val="22"/>
          <w:szCs w:val="22"/>
        </w:rPr>
        <w:t>3.6. A empresa que pretender se utilizar dos benefícios previstos nos art. 42 à 45 da</w:t>
      </w:r>
      <w:r w:rsidRPr="00517AC4">
        <w:rPr>
          <w:rFonts w:ascii="Arial" w:hAnsi="Arial" w:cs="Arial"/>
          <w:sz w:val="22"/>
          <w:szCs w:val="22"/>
        </w:rPr>
        <w:t xml:space="preserve"> Lei Complementar 123, de 14 de dezembro de 2006, disciplinados nos itens 6.15 à 6.18 e 7.3, deste edital, deverão apresentar, fora dos envelopes, no momento do credenciamento, </w:t>
      </w:r>
      <w:r w:rsidRPr="00517AC4">
        <w:rPr>
          <w:rFonts w:ascii="Arial" w:hAnsi="Arial" w:cs="Arial"/>
          <w:b/>
          <w:sz w:val="22"/>
          <w:szCs w:val="22"/>
        </w:rPr>
        <w:t>declaração, firmada por contador e pelo representante legal da empresa, de que se enquadra como microempresa ou empresa de pequeno porte</w:t>
      </w:r>
      <w:r w:rsidRPr="00517AC4">
        <w:rPr>
          <w:rFonts w:ascii="Arial" w:hAnsi="Arial" w:cs="Arial"/>
          <w:sz w:val="22"/>
          <w:szCs w:val="22"/>
        </w:rPr>
        <w:t>.</w:t>
      </w:r>
    </w:p>
    <w:p w:rsidR="00C73933" w:rsidRPr="00517AC4" w:rsidRDefault="00C73933" w:rsidP="00C73933">
      <w:pPr>
        <w:tabs>
          <w:tab w:val="left" w:pos="1134"/>
        </w:tabs>
        <w:spacing w:before="120"/>
        <w:jc w:val="both"/>
        <w:rPr>
          <w:rFonts w:ascii="Arial" w:hAnsi="Arial" w:cs="Arial"/>
          <w:b/>
          <w:sz w:val="22"/>
          <w:szCs w:val="22"/>
        </w:rPr>
      </w:pPr>
      <w:r w:rsidRPr="00517AC4">
        <w:rPr>
          <w:rFonts w:ascii="Arial" w:hAnsi="Arial" w:cs="Arial"/>
          <w:bCs/>
          <w:sz w:val="22"/>
          <w:szCs w:val="22"/>
        </w:rPr>
        <w:t>3.6.1. As cooperativas que tenham auferido, no ano calendário anterior, receita bruta até</w:t>
      </w:r>
      <w:r w:rsidRPr="00517AC4">
        <w:rPr>
          <w:rFonts w:ascii="Arial" w:hAnsi="Arial" w:cs="Arial"/>
          <w:sz w:val="22"/>
          <w:szCs w:val="22"/>
        </w:rPr>
        <w:t xml:space="preserve"> o limite de </w:t>
      </w:r>
      <w:r w:rsidR="003D0564" w:rsidRPr="00517AC4">
        <w:rPr>
          <w:rFonts w:ascii="Arial" w:hAnsi="Arial" w:cs="Arial"/>
          <w:sz w:val="22"/>
          <w:szCs w:val="22"/>
        </w:rPr>
        <w:t>3.6</w:t>
      </w:r>
      <w:r w:rsidRPr="00517AC4">
        <w:rPr>
          <w:rFonts w:ascii="Arial" w:hAnsi="Arial" w:cs="Arial"/>
          <w:sz w:val="22"/>
          <w:szCs w:val="22"/>
        </w:rPr>
        <w:t>00.000,00 (</w:t>
      </w:r>
      <w:r w:rsidR="003D0564" w:rsidRPr="00517AC4">
        <w:rPr>
          <w:rFonts w:ascii="Arial" w:hAnsi="Arial" w:cs="Arial"/>
          <w:sz w:val="22"/>
          <w:szCs w:val="22"/>
        </w:rPr>
        <w:t xml:space="preserve">três </w:t>
      </w:r>
      <w:r w:rsidRPr="00517AC4">
        <w:rPr>
          <w:rFonts w:ascii="Arial" w:hAnsi="Arial" w:cs="Arial"/>
          <w:sz w:val="22"/>
          <w:szCs w:val="22"/>
        </w:rPr>
        <w:t xml:space="preserve">milhões e </w:t>
      </w:r>
      <w:r w:rsidR="003D0564" w:rsidRPr="00517AC4">
        <w:rPr>
          <w:rFonts w:ascii="Arial" w:hAnsi="Arial" w:cs="Arial"/>
          <w:sz w:val="22"/>
          <w:szCs w:val="22"/>
        </w:rPr>
        <w:t>seiscento</w:t>
      </w:r>
      <w:r w:rsidRPr="00517AC4">
        <w:rPr>
          <w:rFonts w:ascii="Arial" w:hAnsi="Arial" w:cs="Arial"/>
          <w:sz w:val="22"/>
          <w:szCs w:val="22"/>
        </w:rPr>
        <w:t xml:space="preserve">s mil reais), gozarão dos benefícios previstos nos art. 42 à 45 da Lei Complementar 123, de 14 de dezembro de 2006, disciplinados nos itens 6.15 à 6.18 e 7.3 deste edital, conforme o disposto no art. 34, da Lei 11.488, de 15 de junho de 2007, desde que também apresentem, fora dos envelopes, no momento do credenciamento, </w:t>
      </w:r>
      <w:r w:rsidRPr="00517AC4">
        <w:rPr>
          <w:rFonts w:ascii="Arial" w:hAnsi="Arial" w:cs="Arial"/>
          <w:b/>
          <w:sz w:val="22"/>
          <w:szCs w:val="22"/>
        </w:rPr>
        <w:t>declaração, firmada por contador e pelo representante legal da empresa, de que se enquadram no limite de receita referido acima.</w:t>
      </w:r>
    </w:p>
    <w:p w:rsidR="00502C34" w:rsidRPr="00517AC4" w:rsidRDefault="00502C34" w:rsidP="00C73933">
      <w:pPr>
        <w:pStyle w:val="Corpodetexto"/>
        <w:tabs>
          <w:tab w:val="left" w:pos="1800"/>
        </w:tabs>
        <w:rPr>
          <w:rFonts w:ascii="Arial" w:hAnsi="Arial" w:cs="Arial"/>
          <w:sz w:val="22"/>
          <w:szCs w:val="22"/>
        </w:rPr>
      </w:pPr>
    </w:p>
    <w:p w:rsidR="00C73933" w:rsidRPr="00517AC4" w:rsidRDefault="00C73933" w:rsidP="00C73933">
      <w:pPr>
        <w:pStyle w:val="Corpodetexto"/>
        <w:tabs>
          <w:tab w:val="left" w:pos="1800"/>
        </w:tabs>
        <w:rPr>
          <w:rFonts w:ascii="Arial" w:hAnsi="Arial" w:cs="Arial"/>
          <w:sz w:val="22"/>
          <w:szCs w:val="22"/>
        </w:rPr>
      </w:pPr>
      <w:r w:rsidRPr="00517AC4">
        <w:rPr>
          <w:rFonts w:ascii="Arial" w:hAnsi="Arial" w:cs="Arial"/>
          <w:sz w:val="22"/>
          <w:szCs w:val="22"/>
        </w:rPr>
        <w:t xml:space="preserve">3.7. Os representantes indicados somente poderão representar uma empresa licitante, sob pena de optar por qual empresa irá representar, ficando a preterida sem representante na licitação, o </w:t>
      </w:r>
      <w:r w:rsidRPr="00517AC4">
        <w:rPr>
          <w:rFonts w:ascii="Arial" w:hAnsi="Arial" w:cs="Arial"/>
          <w:sz w:val="22"/>
          <w:szCs w:val="22"/>
        </w:rPr>
        <w:lastRenderedPageBreak/>
        <w:t>que não impedirá a empresa sem representante de ser cadastrada, resultando na impossibilidade de oferta de lance na fase de disputa.</w:t>
      </w:r>
    </w:p>
    <w:p w:rsidR="00C73933" w:rsidRPr="00517AC4" w:rsidRDefault="00C73933" w:rsidP="00C73933">
      <w:pPr>
        <w:tabs>
          <w:tab w:val="left" w:pos="1800"/>
        </w:tabs>
        <w:jc w:val="both"/>
        <w:rPr>
          <w:rFonts w:ascii="Arial" w:hAnsi="Arial" w:cs="Arial"/>
          <w:sz w:val="22"/>
          <w:szCs w:val="22"/>
        </w:rPr>
      </w:pP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3.8. A falta ou incorreção dos documentos de credenciamento não implicará a exclusão da empresa em participar do certame, mas impedirá o representante de</w:t>
      </w:r>
      <w:r w:rsidR="003D0564" w:rsidRPr="00517AC4">
        <w:rPr>
          <w:rFonts w:ascii="Arial" w:hAnsi="Arial" w:cs="Arial"/>
          <w:sz w:val="22"/>
          <w:szCs w:val="22"/>
        </w:rPr>
        <w:t xml:space="preserve"> se</w:t>
      </w:r>
      <w:r w:rsidRPr="00517AC4">
        <w:rPr>
          <w:rFonts w:ascii="Arial" w:hAnsi="Arial" w:cs="Arial"/>
          <w:sz w:val="22"/>
          <w:szCs w:val="22"/>
        </w:rPr>
        <w:t xml:space="preserve"> manifestar na apresentação de lances verbais e demais fases do procedimento licitatório, enquanto não cumprida a falta ou sanada a correção.</w:t>
      </w:r>
    </w:p>
    <w:p w:rsidR="00C73933" w:rsidRPr="00517AC4" w:rsidRDefault="00C73933" w:rsidP="00C73933">
      <w:pPr>
        <w:tabs>
          <w:tab w:val="left" w:pos="1800"/>
        </w:tabs>
        <w:jc w:val="both"/>
        <w:rPr>
          <w:rFonts w:ascii="Arial" w:hAnsi="Arial" w:cs="Arial"/>
          <w:sz w:val="22"/>
          <w:szCs w:val="22"/>
        </w:rPr>
      </w:pP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OBS: Todos os documentos, exigidos no presente instrumento convocatório, poderão ser apresentados em original, por qualquer processo de cópia autenticada em tabelião, ou publicação em órgão da imprensa oficial.</w:t>
      </w:r>
    </w:p>
    <w:p w:rsidR="003D0564" w:rsidRPr="00517AC4" w:rsidRDefault="003D0564" w:rsidP="00C73933">
      <w:pPr>
        <w:tabs>
          <w:tab w:val="left" w:pos="1800"/>
        </w:tabs>
        <w:jc w:val="both"/>
        <w:rPr>
          <w:rFonts w:ascii="Arial" w:hAnsi="Arial" w:cs="Arial"/>
          <w:sz w:val="22"/>
          <w:szCs w:val="22"/>
        </w:rPr>
      </w:pPr>
    </w:p>
    <w:p w:rsidR="00C73933" w:rsidRPr="00517AC4" w:rsidRDefault="00C73933" w:rsidP="00C73933">
      <w:pPr>
        <w:numPr>
          <w:ilvl w:val="0"/>
          <w:numId w:val="1"/>
        </w:numPr>
        <w:tabs>
          <w:tab w:val="left" w:pos="1800"/>
        </w:tabs>
        <w:jc w:val="both"/>
        <w:rPr>
          <w:rFonts w:ascii="Arial" w:hAnsi="Arial" w:cs="Arial"/>
          <w:b/>
          <w:sz w:val="22"/>
          <w:szCs w:val="22"/>
        </w:rPr>
      </w:pPr>
      <w:r w:rsidRPr="00517AC4">
        <w:rPr>
          <w:rFonts w:ascii="Arial" w:hAnsi="Arial" w:cs="Arial"/>
          <w:b/>
          <w:sz w:val="22"/>
          <w:szCs w:val="22"/>
        </w:rPr>
        <w:t>DO RECEBIMENTO E DA ABERTURA DOS ENVELOPES:</w:t>
      </w:r>
    </w:p>
    <w:p w:rsidR="00C73933" w:rsidRPr="00517AC4" w:rsidRDefault="00C73933" w:rsidP="00C73933">
      <w:pPr>
        <w:tabs>
          <w:tab w:val="left" w:pos="1800"/>
        </w:tabs>
        <w:jc w:val="both"/>
        <w:rPr>
          <w:rFonts w:ascii="Arial" w:hAnsi="Arial" w:cs="Arial"/>
          <w:b/>
          <w:sz w:val="22"/>
          <w:szCs w:val="22"/>
        </w:rPr>
      </w:pP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 xml:space="preserve">4.1. No dia, hora e local mencionados no preâmbulo deste Edital, na presença das licitantes e demais pessoas presentes à Sessão Pública do Pregão, o Pregoeiro, inicialmente, receberá os envelopes n° 01 – PROPOSTA DE PREÇOS e </w:t>
      </w:r>
      <w:r w:rsidR="003D0564" w:rsidRPr="00517AC4">
        <w:rPr>
          <w:rFonts w:ascii="Arial" w:hAnsi="Arial" w:cs="Arial"/>
          <w:sz w:val="22"/>
          <w:szCs w:val="22"/>
        </w:rPr>
        <w:t xml:space="preserve">nº </w:t>
      </w:r>
      <w:r w:rsidRPr="00517AC4">
        <w:rPr>
          <w:rFonts w:ascii="Arial" w:hAnsi="Arial" w:cs="Arial"/>
          <w:sz w:val="22"/>
          <w:szCs w:val="22"/>
        </w:rPr>
        <w:t>02 – DOCUMENTOS.</w:t>
      </w:r>
    </w:p>
    <w:p w:rsidR="00C73933" w:rsidRPr="00517AC4" w:rsidRDefault="00C73933" w:rsidP="00C73933">
      <w:pPr>
        <w:tabs>
          <w:tab w:val="left" w:pos="1800"/>
        </w:tabs>
        <w:jc w:val="both"/>
        <w:rPr>
          <w:rFonts w:ascii="Arial" w:hAnsi="Arial" w:cs="Arial"/>
          <w:sz w:val="22"/>
          <w:szCs w:val="22"/>
        </w:rPr>
      </w:pP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4.2. Uma vez encerrado o prazo para entrega dos envelopes acima referidos, não será aceita a participação de nenhum licitante retardatário.</w:t>
      </w:r>
    </w:p>
    <w:p w:rsidR="00C73933" w:rsidRPr="00517AC4" w:rsidRDefault="00C73933" w:rsidP="00C73933">
      <w:pPr>
        <w:tabs>
          <w:tab w:val="left" w:pos="1800"/>
        </w:tabs>
        <w:jc w:val="both"/>
        <w:rPr>
          <w:rFonts w:ascii="Arial" w:hAnsi="Arial" w:cs="Arial"/>
          <w:sz w:val="22"/>
          <w:szCs w:val="22"/>
        </w:rPr>
      </w:pP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4.3. O Pregoeiro realizará o credenciamento dos interessados, os quais deverão comprovar por meio de instrumento próprio, poderes para formulação de ofertas e lances verbais e para a prática dos demais atos do certame.</w:t>
      </w:r>
    </w:p>
    <w:p w:rsidR="00C73933" w:rsidRPr="00517AC4" w:rsidRDefault="00C73933" w:rsidP="00C73933">
      <w:pPr>
        <w:tabs>
          <w:tab w:val="left" w:pos="1800"/>
        </w:tabs>
        <w:jc w:val="both"/>
        <w:rPr>
          <w:rFonts w:ascii="Arial" w:hAnsi="Arial" w:cs="Arial"/>
          <w:sz w:val="22"/>
          <w:szCs w:val="22"/>
        </w:rPr>
      </w:pPr>
    </w:p>
    <w:p w:rsidR="00C73933" w:rsidRPr="00517AC4" w:rsidRDefault="00C73933" w:rsidP="00C73933">
      <w:pPr>
        <w:tabs>
          <w:tab w:val="left" w:pos="1800"/>
        </w:tabs>
        <w:jc w:val="both"/>
        <w:rPr>
          <w:rFonts w:ascii="Arial" w:hAnsi="Arial" w:cs="Arial"/>
          <w:bCs/>
          <w:sz w:val="22"/>
          <w:szCs w:val="22"/>
        </w:rPr>
      </w:pPr>
      <w:r w:rsidRPr="00517AC4">
        <w:rPr>
          <w:rFonts w:ascii="Arial" w:hAnsi="Arial" w:cs="Arial"/>
          <w:bCs/>
          <w:sz w:val="22"/>
          <w:szCs w:val="22"/>
        </w:rPr>
        <w:t>4.4. Declarada abertura da sessão pelo pregoeiro, os representantes das licitantes apresentarão a “Declaração dando ciência de que cumpre plenamente os requisitos de habilitação (Anexo III)”, e entregarão os envelopes contendo a proposta de preços e os documentos de habilitação, não sendo aceita, a partir desse momento, a admissão de novos licitantes</w:t>
      </w:r>
      <w:r w:rsidR="004D0D49" w:rsidRPr="00517AC4">
        <w:rPr>
          <w:rFonts w:ascii="Arial" w:hAnsi="Arial" w:cs="Arial"/>
          <w:bCs/>
          <w:sz w:val="22"/>
          <w:szCs w:val="22"/>
        </w:rPr>
        <w:t xml:space="preserve">, nem apresentação de novos documentos. </w:t>
      </w:r>
    </w:p>
    <w:p w:rsidR="00593642" w:rsidRPr="00517AC4" w:rsidRDefault="00593642" w:rsidP="00C73933">
      <w:pPr>
        <w:tabs>
          <w:tab w:val="left" w:pos="1800"/>
        </w:tabs>
        <w:jc w:val="both"/>
        <w:rPr>
          <w:rFonts w:ascii="Arial" w:hAnsi="Arial" w:cs="Arial"/>
          <w:sz w:val="22"/>
          <w:szCs w:val="22"/>
        </w:rPr>
      </w:pPr>
    </w:p>
    <w:p w:rsidR="00C73933" w:rsidRPr="00517AC4" w:rsidRDefault="00C73933" w:rsidP="00C73933">
      <w:pPr>
        <w:numPr>
          <w:ilvl w:val="0"/>
          <w:numId w:val="1"/>
        </w:numPr>
        <w:tabs>
          <w:tab w:val="left" w:pos="1800"/>
        </w:tabs>
        <w:jc w:val="both"/>
        <w:rPr>
          <w:rFonts w:ascii="Arial" w:hAnsi="Arial" w:cs="Arial"/>
          <w:b/>
          <w:sz w:val="22"/>
          <w:szCs w:val="22"/>
        </w:rPr>
      </w:pPr>
      <w:r w:rsidRPr="00517AC4">
        <w:rPr>
          <w:rFonts w:ascii="Arial" w:hAnsi="Arial" w:cs="Arial"/>
          <w:b/>
          <w:sz w:val="22"/>
          <w:szCs w:val="22"/>
        </w:rPr>
        <w:t>DA PROPOSTA DE PREÇO:</w:t>
      </w:r>
    </w:p>
    <w:p w:rsidR="00C73933" w:rsidRPr="00517AC4" w:rsidRDefault="00C73933" w:rsidP="00C73933">
      <w:pPr>
        <w:tabs>
          <w:tab w:val="left" w:pos="1800"/>
        </w:tabs>
        <w:jc w:val="both"/>
        <w:rPr>
          <w:rFonts w:ascii="Arial" w:hAnsi="Arial" w:cs="Arial"/>
          <w:sz w:val="22"/>
          <w:szCs w:val="22"/>
        </w:rPr>
      </w:pP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5.1. A proposta deverá ser apresentada impressa por meio eletrônico em folhas seq</w:t>
      </w:r>
      <w:r w:rsidR="00502C34" w:rsidRPr="00517AC4">
        <w:rPr>
          <w:rFonts w:ascii="Arial" w:hAnsi="Arial" w:cs="Arial"/>
          <w:sz w:val="22"/>
          <w:szCs w:val="22"/>
        </w:rPr>
        <w:t>u</w:t>
      </w:r>
      <w:r w:rsidRPr="00517AC4">
        <w:rPr>
          <w:rFonts w:ascii="Arial" w:hAnsi="Arial" w:cs="Arial"/>
          <w:sz w:val="22"/>
          <w:szCs w:val="22"/>
        </w:rPr>
        <w:t>encia</w:t>
      </w:r>
      <w:r w:rsidR="00C13E82" w:rsidRPr="00517AC4">
        <w:rPr>
          <w:rFonts w:ascii="Arial" w:hAnsi="Arial" w:cs="Arial"/>
          <w:sz w:val="22"/>
          <w:szCs w:val="22"/>
        </w:rPr>
        <w:t>is</w:t>
      </w:r>
      <w:r w:rsidRPr="00517AC4">
        <w:rPr>
          <w:rFonts w:ascii="Arial" w:hAnsi="Arial" w:cs="Arial"/>
          <w:sz w:val="22"/>
          <w:szCs w:val="22"/>
        </w:rPr>
        <w:t>, sem rasuras, ressalvas ou entrelinhas, redigidas em linguagem clara, sendo a última datada e assinada pelo representante legal da empresa e deverá conter:</w:t>
      </w:r>
    </w:p>
    <w:p w:rsidR="00C73933" w:rsidRPr="00517AC4" w:rsidRDefault="00C73933" w:rsidP="00C73933">
      <w:pPr>
        <w:tabs>
          <w:tab w:val="left" w:pos="1800"/>
        </w:tabs>
        <w:jc w:val="both"/>
        <w:rPr>
          <w:rFonts w:ascii="Arial" w:hAnsi="Arial" w:cs="Arial"/>
          <w:sz w:val="22"/>
          <w:szCs w:val="22"/>
        </w:rPr>
      </w:pP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ab/>
        <w:t>a) razão social completa da empresa, endereço atu</w:t>
      </w:r>
      <w:r w:rsidR="009E2D8D" w:rsidRPr="00517AC4">
        <w:rPr>
          <w:rFonts w:ascii="Arial" w:hAnsi="Arial" w:cs="Arial"/>
          <w:sz w:val="22"/>
          <w:szCs w:val="22"/>
        </w:rPr>
        <w:t>alizado, CNPJ, telefone</w:t>
      </w:r>
      <w:r w:rsidRPr="00517AC4">
        <w:rPr>
          <w:rFonts w:ascii="Arial" w:hAnsi="Arial" w:cs="Arial"/>
          <w:sz w:val="22"/>
          <w:szCs w:val="22"/>
        </w:rPr>
        <w:t>/e-mail e o nome da pessoa indicada para contatos;</w:t>
      </w:r>
    </w:p>
    <w:p w:rsidR="00C73933" w:rsidRPr="00517AC4" w:rsidRDefault="00C73933" w:rsidP="00C73933">
      <w:pPr>
        <w:tabs>
          <w:tab w:val="left" w:pos="1800"/>
        </w:tabs>
        <w:jc w:val="both"/>
        <w:rPr>
          <w:rFonts w:ascii="Arial" w:hAnsi="Arial" w:cs="Arial"/>
          <w:sz w:val="22"/>
          <w:szCs w:val="22"/>
        </w:rPr>
      </w:pPr>
    </w:p>
    <w:p w:rsidR="00C73933" w:rsidRPr="00517AC4" w:rsidRDefault="004A31AB" w:rsidP="00C73933">
      <w:pPr>
        <w:tabs>
          <w:tab w:val="left" w:pos="1800"/>
        </w:tabs>
        <w:jc w:val="both"/>
        <w:rPr>
          <w:rFonts w:ascii="Arial" w:hAnsi="Arial" w:cs="Arial"/>
          <w:sz w:val="22"/>
          <w:szCs w:val="22"/>
        </w:rPr>
      </w:pPr>
      <w:r w:rsidRPr="00517AC4">
        <w:rPr>
          <w:rFonts w:ascii="Arial" w:hAnsi="Arial" w:cs="Arial"/>
          <w:sz w:val="22"/>
          <w:szCs w:val="22"/>
        </w:rPr>
        <w:tab/>
        <w:t>b</w:t>
      </w:r>
      <w:r w:rsidR="00C73933" w:rsidRPr="00517AC4">
        <w:rPr>
          <w:rFonts w:ascii="Arial" w:hAnsi="Arial" w:cs="Arial"/>
          <w:sz w:val="22"/>
          <w:szCs w:val="22"/>
        </w:rPr>
        <w:t>) Preço líquido, indicado em moeda nacional</w:t>
      </w:r>
      <w:r w:rsidR="004D0D49" w:rsidRPr="00517AC4">
        <w:rPr>
          <w:rFonts w:ascii="Arial" w:hAnsi="Arial" w:cs="Arial"/>
          <w:sz w:val="22"/>
          <w:szCs w:val="22"/>
        </w:rPr>
        <w:t>, com Maximo duas casas depois da vírgula</w:t>
      </w:r>
      <w:r w:rsidR="00C73933" w:rsidRPr="00517AC4">
        <w:rPr>
          <w:rFonts w:ascii="Arial" w:hAnsi="Arial" w:cs="Arial"/>
          <w:sz w:val="22"/>
          <w:szCs w:val="22"/>
        </w:rPr>
        <w:t>. No referido preço deverão estar incluídas quaisquer vantagens, abatimentos, impostos, taxas e contribuições sociais, obrigações trabalhistas, previdenciárias, fiscais e comerciais, que eventualmente incidam sobre a operação; ou, ainda, despesas com transportes ou terceiros, que correrão por conta do licitante vencedor.</w:t>
      </w:r>
    </w:p>
    <w:p w:rsidR="00C73933" w:rsidRPr="00517AC4" w:rsidRDefault="00C73933" w:rsidP="00C73933">
      <w:pPr>
        <w:tabs>
          <w:tab w:val="left" w:pos="1800"/>
        </w:tabs>
        <w:jc w:val="both"/>
        <w:rPr>
          <w:rFonts w:ascii="Arial" w:hAnsi="Arial" w:cs="Arial"/>
          <w:sz w:val="22"/>
          <w:szCs w:val="22"/>
        </w:rPr>
      </w:pPr>
    </w:p>
    <w:p w:rsidR="004D0D49" w:rsidRPr="00517AC4" w:rsidRDefault="004A31AB" w:rsidP="004D0D49">
      <w:pPr>
        <w:tabs>
          <w:tab w:val="left" w:pos="1800"/>
        </w:tabs>
        <w:jc w:val="both"/>
        <w:rPr>
          <w:rFonts w:ascii="Arial" w:hAnsi="Arial" w:cs="Arial"/>
          <w:color w:val="000000" w:themeColor="text1"/>
          <w:sz w:val="22"/>
          <w:szCs w:val="22"/>
        </w:rPr>
      </w:pPr>
      <w:r w:rsidRPr="00517AC4">
        <w:rPr>
          <w:rFonts w:ascii="Arial" w:hAnsi="Arial" w:cs="Arial"/>
          <w:color w:val="000000" w:themeColor="text1"/>
          <w:sz w:val="22"/>
          <w:szCs w:val="22"/>
        </w:rPr>
        <w:tab/>
        <w:t>c</w:t>
      </w:r>
      <w:r w:rsidR="004D0D49" w:rsidRPr="00517AC4">
        <w:rPr>
          <w:rFonts w:ascii="Arial" w:hAnsi="Arial" w:cs="Arial"/>
          <w:color w:val="000000" w:themeColor="text1"/>
          <w:sz w:val="22"/>
          <w:szCs w:val="22"/>
        </w:rPr>
        <w:t>) A proposta deverá, obrigatoriamente, descrever por completo o produto ofertado, indicando a marca, referências e demais dados, sob p</w:t>
      </w:r>
      <w:r w:rsidRPr="00517AC4">
        <w:rPr>
          <w:rFonts w:ascii="Arial" w:hAnsi="Arial" w:cs="Arial"/>
          <w:color w:val="000000" w:themeColor="text1"/>
          <w:sz w:val="22"/>
          <w:szCs w:val="22"/>
        </w:rPr>
        <w:t>ena de desclassificação do item.</w:t>
      </w:r>
    </w:p>
    <w:p w:rsidR="00F92A3D" w:rsidRPr="00517AC4" w:rsidRDefault="00F92A3D" w:rsidP="004D0D49">
      <w:pPr>
        <w:tabs>
          <w:tab w:val="left" w:pos="1800"/>
        </w:tabs>
        <w:jc w:val="both"/>
        <w:rPr>
          <w:rFonts w:ascii="Arial" w:hAnsi="Arial" w:cs="Arial"/>
          <w:color w:val="000000" w:themeColor="text1"/>
          <w:sz w:val="22"/>
          <w:szCs w:val="22"/>
        </w:rPr>
      </w:pPr>
    </w:p>
    <w:p w:rsidR="004A31AB" w:rsidRPr="00517AC4" w:rsidRDefault="004A31AB" w:rsidP="004A31AB">
      <w:pPr>
        <w:tabs>
          <w:tab w:val="left" w:pos="1800"/>
        </w:tabs>
        <w:jc w:val="both"/>
        <w:rPr>
          <w:rFonts w:ascii="Arial" w:hAnsi="Arial" w:cs="Arial"/>
          <w:sz w:val="22"/>
          <w:szCs w:val="22"/>
        </w:rPr>
      </w:pPr>
      <w:r w:rsidRPr="00517AC4">
        <w:rPr>
          <w:rFonts w:ascii="Arial" w:hAnsi="Arial" w:cs="Arial"/>
          <w:sz w:val="22"/>
          <w:szCs w:val="22"/>
        </w:rPr>
        <w:tab/>
        <w:t>A proposta vigorará pelo prazo mínimo de 60 (sessenta) dias, contados da data prevista para entrega das propostas, conforme art. 64, parágrafo 3°, da Lei n° 8.666/93 e art. 6° da Lei n° 10.520, de 17-07-2003;</w:t>
      </w:r>
    </w:p>
    <w:p w:rsidR="004D0D49" w:rsidRDefault="004D0D49" w:rsidP="00C73933">
      <w:pPr>
        <w:tabs>
          <w:tab w:val="left" w:pos="1800"/>
        </w:tabs>
        <w:jc w:val="both"/>
        <w:rPr>
          <w:rFonts w:ascii="Arial" w:hAnsi="Arial" w:cs="Arial"/>
          <w:sz w:val="22"/>
          <w:szCs w:val="22"/>
        </w:rPr>
      </w:pPr>
    </w:p>
    <w:p w:rsidR="00517AC4" w:rsidRPr="00517AC4" w:rsidRDefault="00517AC4" w:rsidP="00C73933">
      <w:pPr>
        <w:tabs>
          <w:tab w:val="left" w:pos="1800"/>
        </w:tabs>
        <w:jc w:val="both"/>
        <w:rPr>
          <w:rFonts w:ascii="Arial" w:hAnsi="Arial" w:cs="Arial"/>
          <w:sz w:val="22"/>
          <w:szCs w:val="22"/>
        </w:rPr>
      </w:pPr>
    </w:p>
    <w:p w:rsidR="00C73933" w:rsidRPr="00517AC4" w:rsidRDefault="00C73933" w:rsidP="00C73933">
      <w:pPr>
        <w:numPr>
          <w:ilvl w:val="0"/>
          <w:numId w:val="1"/>
        </w:numPr>
        <w:tabs>
          <w:tab w:val="left" w:pos="1800"/>
        </w:tabs>
        <w:jc w:val="both"/>
        <w:rPr>
          <w:rFonts w:ascii="Arial" w:hAnsi="Arial" w:cs="Arial"/>
          <w:sz w:val="22"/>
          <w:szCs w:val="22"/>
        </w:rPr>
      </w:pPr>
      <w:r w:rsidRPr="00517AC4">
        <w:rPr>
          <w:rFonts w:ascii="Arial" w:hAnsi="Arial" w:cs="Arial"/>
          <w:b/>
          <w:sz w:val="22"/>
          <w:szCs w:val="22"/>
        </w:rPr>
        <w:lastRenderedPageBreak/>
        <w:t>DO JULGAMENTO DAS PROPOSTAS</w:t>
      </w:r>
      <w:r w:rsidRPr="00517AC4">
        <w:rPr>
          <w:rFonts w:ascii="Arial" w:hAnsi="Arial" w:cs="Arial"/>
          <w:sz w:val="22"/>
          <w:szCs w:val="22"/>
        </w:rPr>
        <w:t>:</w:t>
      </w:r>
    </w:p>
    <w:p w:rsidR="00C73933" w:rsidRPr="00517AC4" w:rsidRDefault="00C73933" w:rsidP="00C73933">
      <w:pPr>
        <w:tabs>
          <w:tab w:val="left" w:pos="1800"/>
        </w:tabs>
        <w:jc w:val="both"/>
        <w:rPr>
          <w:rFonts w:ascii="Arial" w:hAnsi="Arial" w:cs="Arial"/>
          <w:sz w:val="22"/>
          <w:szCs w:val="22"/>
        </w:rPr>
      </w:pP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6.1. O julgamento das propostas se</w:t>
      </w:r>
      <w:r w:rsidR="00B11459" w:rsidRPr="00517AC4">
        <w:rPr>
          <w:rFonts w:ascii="Arial" w:hAnsi="Arial" w:cs="Arial"/>
          <w:sz w:val="22"/>
          <w:szCs w:val="22"/>
        </w:rPr>
        <w:t xml:space="preserve">rá efetuado </w:t>
      </w:r>
      <w:r w:rsidRPr="00517AC4">
        <w:rPr>
          <w:rFonts w:ascii="Arial" w:hAnsi="Arial" w:cs="Arial"/>
          <w:sz w:val="22"/>
          <w:szCs w:val="22"/>
        </w:rPr>
        <w:t>por item, pelo preço unitário.</w:t>
      </w:r>
    </w:p>
    <w:p w:rsidR="00C73933" w:rsidRPr="00517AC4" w:rsidRDefault="00C73933" w:rsidP="00C73933">
      <w:pPr>
        <w:tabs>
          <w:tab w:val="left" w:pos="1800"/>
        </w:tabs>
        <w:jc w:val="both"/>
        <w:rPr>
          <w:rFonts w:ascii="Arial" w:hAnsi="Arial" w:cs="Arial"/>
          <w:sz w:val="22"/>
          <w:szCs w:val="22"/>
        </w:rPr>
      </w:pP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6.2. Verificada a conformidade com os requisitos estabelecidos neste Edital, o autor da oferta de valor mais baixo e os das ofertas com preços até 10% (dez por cento) superiores àquela poderão fazer novos lances verbais e sucessivos, na forma dos itens subseq</w:t>
      </w:r>
      <w:r w:rsidR="00502C34" w:rsidRPr="00517AC4">
        <w:rPr>
          <w:rFonts w:ascii="Arial" w:hAnsi="Arial" w:cs="Arial"/>
          <w:sz w:val="22"/>
          <w:szCs w:val="22"/>
        </w:rPr>
        <w:t>u</w:t>
      </w:r>
      <w:r w:rsidRPr="00517AC4">
        <w:rPr>
          <w:rFonts w:ascii="Arial" w:hAnsi="Arial" w:cs="Arial"/>
          <w:sz w:val="22"/>
          <w:szCs w:val="22"/>
        </w:rPr>
        <w:t>entes, até a proclamação do vencedor.</w:t>
      </w:r>
    </w:p>
    <w:p w:rsidR="00C73933" w:rsidRPr="00517AC4" w:rsidRDefault="00C73933" w:rsidP="00C73933">
      <w:pPr>
        <w:tabs>
          <w:tab w:val="left" w:pos="1800"/>
        </w:tabs>
        <w:jc w:val="both"/>
        <w:rPr>
          <w:rFonts w:ascii="Arial" w:hAnsi="Arial" w:cs="Arial"/>
          <w:sz w:val="22"/>
          <w:szCs w:val="22"/>
        </w:rPr>
      </w:pP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6.3. Não havendo, pelo menos 03 (três) ofertas nas condições definidas no subitem anterior, poderão os autores das melhores propostas, até o máximo de 03 (três), oferecer novos lances verbais e sucessivos, quaisquer que sejam os preços oferecidos nas propostas escritas.</w:t>
      </w:r>
    </w:p>
    <w:p w:rsidR="00C73933" w:rsidRPr="00517AC4" w:rsidRDefault="00C73933" w:rsidP="00C73933">
      <w:pPr>
        <w:tabs>
          <w:tab w:val="left" w:pos="1800"/>
        </w:tabs>
        <w:jc w:val="both"/>
        <w:rPr>
          <w:rFonts w:ascii="Arial" w:hAnsi="Arial" w:cs="Arial"/>
          <w:sz w:val="22"/>
          <w:szCs w:val="22"/>
        </w:rPr>
      </w:pP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6.4. No curso da sessão, os autores das propostas que atenderem aos requisitos dos itens anteriores serão convidados, individualmente, a apresentarem novos lances verbais e sucessivos, em valores distintos e decrescentes, a partir do autor da proposta classificada de maior preço, até a proclamação do vencedor.</w:t>
      </w:r>
    </w:p>
    <w:p w:rsidR="00C73933" w:rsidRPr="00517AC4" w:rsidRDefault="00C73933" w:rsidP="00C73933">
      <w:pPr>
        <w:tabs>
          <w:tab w:val="left" w:pos="1800"/>
        </w:tabs>
        <w:jc w:val="both"/>
        <w:rPr>
          <w:rFonts w:ascii="Arial" w:hAnsi="Arial" w:cs="Arial"/>
          <w:sz w:val="22"/>
          <w:szCs w:val="22"/>
        </w:rPr>
      </w:pP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6.5. Caso duas ou mais propostas iniciais apresentarem preços iguais</w:t>
      </w:r>
      <w:r w:rsidR="002973A5" w:rsidRPr="00517AC4">
        <w:rPr>
          <w:rFonts w:ascii="Arial" w:hAnsi="Arial" w:cs="Arial"/>
          <w:sz w:val="22"/>
          <w:szCs w:val="22"/>
        </w:rPr>
        <w:t>,</w:t>
      </w:r>
      <w:r w:rsidRPr="00517AC4">
        <w:rPr>
          <w:rFonts w:ascii="Arial" w:hAnsi="Arial" w:cs="Arial"/>
          <w:sz w:val="22"/>
          <w:szCs w:val="22"/>
        </w:rPr>
        <w:t xml:space="preserve"> será realizado sorteio para determinação da ordem de oferta dos lances.</w:t>
      </w:r>
    </w:p>
    <w:p w:rsidR="00C73933" w:rsidRPr="00517AC4" w:rsidRDefault="00C73933" w:rsidP="00C73933">
      <w:pPr>
        <w:tabs>
          <w:tab w:val="left" w:pos="1800"/>
        </w:tabs>
        <w:jc w:val="both"/>
        <w:rPr>
          <w:rFonts w:ascii="Arial" w:hAnsi="Arial" w:cs="Arial"/>
          <w:sz w:val="22"/>
          <w:szCs w:val="22"/>
        </w:rPr>
      </w:pP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6.6. A oferta dos lances deverá ser efetuada no momento em que for conferida a palavra ao licitante, na ordem decrescente dos preços, sendo admitida a disputa para toda a ordem de classificação.</w:t>
      </w:r>
    </w:p>
    <w:p w:rsidR="00C73933" w:rsidRPr="00517AC4" w:rsidRDefault="00C73933" w:rsidP="00C73933">
      <w:pPr>
        <w:tabs>
          <w:tab w:val="left" w:pos="1800"/>
        </w:tabs>
        <w:jc w:val="both"/>
        <w:rPr>
          <w:rFonts w:ascii="Arial" w:hAnsi="Arial" w:cs="Arial"/>
          <w:sz w:val="22"/>
          <w:szCs w:val="22"/>
        </w:rPr>
      </w:pP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6.7. É vedada a oferta de lance com vistas ao empate.</w:t>
      </w:r>
    </w:p>
    <w:p w:rsidR="00C73933" w:rsidRPr="00517AC4" w:rsidRDefault="00C73933" w:rsidP="00C73933">
      <w:pPr>
        <w:tabs>
          <w:tab w:val="left" w:pos="1800"/>
        </w:tabs>
        <w:jc w:val="both"/>
        <w:rPr>
          <w:rFonts w:ascii="Arial" w:hAnsi="Arial" w:cs="Arial"/>
          <w:sz w:val="22"/>
          <w:szCs w:val="22"/>
        </w:rPr>
      </w:pP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6.8. Não poderá haver desistência dos lances já ofertados, sujeitando-se o proponente desistente às penalidades constantes no item 12 – DAS PENALIDADES deste edital.</w:t>
      </w:r>
    </w:p>
    <w:p w:rsidR="00C73933" w:rsidRPr="00517AC4" w:rsidRDefault="00C73933" w:rsidP="00C73933">
      <w:pPr>
        <w:tabs>
          <w:tab w:val="left" w:pos="1800"/>
        </w:tabs>
        <w:jc w:val="both"/>
        <w:rPr>
          <w:rFonts w:ascii="Arial" w:hAnsi="Arial" w:cs="Arial"/>
          <w:sz w:val="22"/>
          <w:szCs w:val="22"/>
        </w:rPr>
      </w:pP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6.9. A desistência em apresentar lance verbal, quando convocado pelo Pregoeiro, implicará a exclusão do licitante da etapa de lances verbais e na manutenção do último preço apresentado pelo licitante, para efeito de ordenação das propostas.</w:t>
      </w:r>
    </w:p>
    <w:p w:rsidR="00C73933" w:rsidRPr="00517AC4" w:rsidRDefault="00C73933" w:rsidP="00C73933">
      <w:pPr>
        <w:tabs>
          <w:tab w:val="left" w:pos="1800"/>
        </w:tabs>
        <w:jc w:val="both"/>
        <w:rPr>
          <w:rFonts w:ascii="Arial" w:hAnsi="Arial" w:cs="Arial"/>
          <w:sz w:val="22"/>
          <w:szCs w:val="22"/>
        </w:rPr>
      </w:pP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6.10. Caso não se realize lance verbal, será verificado a conformidade entre a proposta escrita de menor preço unitário e o valor estimado para a contratação, podendo, o Pregoeiro, negociar diretamente com o proponente para que seja obtido preço melhor.</w:t>
      </w:r>
    </w:p>
    <w:p w:rsidR="00C73933" w:rsidRPr="00517AC4" w:rsidRDefault="00C73933" w:rsidP="00C73933">
      <w:pPr>
        <w:tabs>
          <w:tab w:val="left" w:pos="1800"/>
        </w:tabs>
        <w:jc w:val="both"/>
        <w:rPr>
          <w:rFonts w:ascii="Arial" w:hAnsi="Arial" w:cs="Arial"/>
          <w:sz w:val="22"/>
          <w:szCs w:val="22"/>
        </w:rPr>
      </w:pP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6.11. O encerramento da etapa competitiva dar-se-á quando, convocados pelo pregoeiro, os licitantes manifestarem seu desinteresse em apresentar novos lances.</w:t>
      </w:r>
    </w:p>
    <w:p w:rsidR="00AB0578" w:rsidRPr="00517AC4" w:rsidRDefault="00AB0578" w:rsidP="00C73933">
      <w:pPr>
        <w:tabs>
          <w:tab w:val="left" w:pos="1800"/>
        </w:tabs>
        <w:jc w:val="both"/>
        <w:rPr>
          <w:rFonts w:ascii="Arial" w:hAnsi="Arial" w:cs="Arial"/>
          <w:sz w:val="22"/>
          <w:szCs w:val="22"/>
        </w:rPr>
      </w:pP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 xml:space="preserve">6.12. Encerrada a etapa competitiva e ordenadas as ofertas, de acordo com o menor preço apresentado, o Pregoeiro verificará a aceitabilidade da proposta de </w:t>
      </w:r>
      <w:r w:rsidR="00E403FE" w:rsidRPr="00517AC4">
        <w:rPr>
          <w:rFonts w:ascii="Arial" w:hAnsi="Arial" w:cs="Arial"/>
          <w:sz w:val="22"/>
          <w:szCs w:val="22"/>
        </w:rPr>
        <w:t>menor valor</w:t>
      </w:r>
      <w:r w:rsidRPr="00517AC4">
        <w:rPr>
          <w:rFonts w:ascii="Arial" w:hAnsi="Arial" w:cs="Arial"/>
          <w:sz w:val="22"/>
          <w:szCs w:val="22"/>
        </w:rPr>
        <w:t>, comparando-o com os valores consignados em planilha de custos, decidindo, motivadamente, a respeito.</w:t>
      </w:r>
    </w:p>
    <w:p w:rsidR="00C73933" w:rsidRPr="00517AC4" w:rsidRDefault="00C73933" w:rsidP="00C73933">
      <w:pPr>
        <w:tabs>
          <w:tab w:val="left" w:pos="1800"/>
        </w:tabs>
        <w:jc w:val="both"/>
        <w:rPr>
          <w:rFonts w:ascii="Arial" w:hAnsi="Arial" w:cs="Arial"/>
          <w:sz w:val="22"/>
          <w:szCs w:val="22"/>
        </w:rPr>
      </w:pP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6.13. A classificação dar-se-á pela ordem crescente de preços propostos e aceitáveis. Será declarado vencedor o licitante que apresentar a proposta de acordo com as especificações deste Edital, com preço de mercado e oferta de menor preço unitário.</w:t>
      </w:r>
    </w:p>
    <w:p w:rsidR="00C73933" w:rsidRPr="00517AC4" w:rsidRDefault="00C73933" w:rsidP="00C73933">
      <w:pPr>
        <w:tabs>
          <w:tab w:val="left" w:pos="1800"/>
        </w:tabs>
        <w:jc w:val="both"/>
        <w:rPr>
          <w:rFonts w:ascii="Arial" w:hAnsi="Arial" w:cs="Arial"/>
          <w:sz w:val="22"/>
          <w:szCs w:val="22"/>
        </w:rPr>
      </w:pP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6.14. Serão desclassificadas:</w:t>
      </w:r>
    </w:p>
    <w:p w:rsidR="00C73933" w:rsidRPr="00517AC4" w:rsidRDefault="00C73933" w:rsidP="00C73933">
      <w:pPr>
        <w:tabs>
          <w:tab w:val="left" w:pos="1800"/>
        </w:tabs>
        <w:jc w:val="both"/>
        <w:rPr>
          <w:rFonts w:ascii="Arial" w:hAnsi="Arial" w:cs="Arial"/>
          <w:sz w:val="22"/>
          <w:szCs w:val="22"/>
        </w:rPr>
      </w:pP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ab/>
        <w:t xml:space="preserve">a) as propostas que não atenderem às exigências contidas no objeto desta licitação; as que contiverem opções de preços alternativos; as que forem omissas em pontos </w:t>
      </w:r>
      <w:r w:rsidRPr="00517AC4">
        <w:rPr>
          <w:rFonts w:ascii="Arial" w:hAnsi="Arial" w:cs="Arial"/>
          <w:sz w:val="22"/>
          <w:szCs w:val="22"/>
        </w:rPr>
        <w:lastRenderedPageBreak/>
        <w:t>essenciais, de modo a ensejar dúvidas, ou que se oponham a qualquer dispositivo legal vigente, bem como as que não atenderem aos requisitos do item 5 deste edital;</w:t>
      </w: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ab/>
        <w:t>b) as propostas que apresentarem preços manifestamente inexeq</w:t>
      </w:r>
      <w:r w:rsidR="00502C34" w:rsidRPr="00517AC4">
        <w:rPr>
          <w:rFonts w:ascii="Arial" w:hAnsi="Arial" w:cs="Arial"/>
          <w:sz w:val="22"/>
          <w:szCs w:val="22"/>
        </w:rPr>
        <w:t>u</w:t>
      </w:r>
      <w:r w:rsidRPr="00517AC4">
        <w:rPr>
          <w:rFonts w:ascii="Arial" w:hAnsi="Arial" w:cs="Arial"/>
          <w:sz w:val="22"/>
          <w:szCs w:val="22"/>
        </w:rPr>
        <w:t>íveis.</w:t>
      </w:r>
    </w:p>
    <w:p w:rsidR="00C73933" w:rsidRPr="00517AC4" w:rsidRDefault="00C73933" w:rsidP="00C73933">
      <w:pPr>
        <w:tabs>
          <w:tab w:val="left" w:pos="1800"/>
        </w:tabs>
        <w:jc w:val="both"/>
        <w:rPr>
          <w:rFonts w:ascii="Arial" w:hAnsi="Arial" w:cs="Arial"/>
          <w:sz w:val="22"/>
          <w:szCs w:val="22"/>
        </w:rPr>
      </w:pPr>
    </w:p>
    <w:p w:rsidR="00C73933" w:rsidRPr="00517AC4" w:rsidRDefault="00C73933" w:rsidP="00C73933">
      <w:pPr>
        <w:tabs>
          <w:tab w:val="left" w:pos="1134"/>
        </w:tabs>
        <w:spacing w:before="120"/>
        <w:jc w:val="both"/>
        <w:rPr>
          <w:rFonts w:ascii="Arial" w:hAnsi="Arial" w:cs="Arial"/>
          <w:sz w:val="22"/>
          <w:szCs w:val="22"/>
        </w:rPr>
      </w:pPr>
      <w:r w:rsidRPr="00517AC4">
        <w:rPr>
          <w:rFonts w:ascii="Arial" w:hAnsi="Arial" w:cs="Arial"/>
          <w:bCs/>
          <w:sz w:val="22"/>
          <w:szCs w:val="22"/>
        </w:rPr>
        <w:t>6.15. Encerrada a sessão de lances, será verificada a ocorrência do empate ficto,</w:t>
      </w:r>
      <w:r w:rsidRPr="00517AC4">
        <w:rPr>
          <w:rFonts w:ascii="Arial" w:hAnsi="Arial" w:cs="Arial"/>
          <w:sz w:val="22"/>
          <w:szCs w:val="22"/>
        </w:rPr>
        <w:t xml:space="preserve"> previsto no art. 44, §2º, da Lei Complementar 123/06, sendo assegurada, como critério do desempate, preferência de contratação para as microempresas, as empresas de pequeno porte e as cooperativas que atenderem ao item 3.5, deste edital.</w:t>
      </w:r>
    </w:p>
    <w:p w:rsidR="00C73933" w:rsidRPr="00517AC4" w:rsidRDefault="00C73933" w:rsidP="00C73933">
      <w:pPr>
        <w:tabs>
          <w:tab w:val="left" w:pos="1134"/>
        </w:tabs>
        <w:spacing w:before="120"/>
        <w:jc w:val="both"/>
        <w:rPr>
          <w:rFonts w:ascii="Arial" w:hAnsi="Arial" w:cs="Arial"/>
          <w:sz w:val="22"/>
          <w:szCs w:val="22"/>
        </w:rPr>
      </w:pPr>
      <w:r w:rsidRPr="00517AC4">
        <w:rPr>
          <w:rFonts w:ascii="Arial" w:hAnsi="Arial" w:cs="Arial"/>
          <w:bCs/>
          <w:sz w:val="22"/>
          <w:szCs w:val="22"/>
        </w:rPr>
        <w:t xml:space="preserve">6.15.1. </w:t>
      </w:r>
      <w:r w:rsidR="00886F3E" w:rsidRPr="00517AC4">
        <w:rPr>
          <w:rFonts w:ascii="Arial" w:hAnsi="Arial" w:cs="Arial"/>
          <w:bCs/>
          <w:sz w:val="22"/>
          <w:szCs w:val="22"/>
        </w:rPr>
        <w:t>E</w:t>
      </w:r>
      <w:r w:rsidRPr="00517AC4">
        <w:rPr>
          <w:rFonts w:ascii="Arial" w:hAnsi="Arial" w:cs="Arial"/>
          <w:bCs/>
          <w:sz w:val="22"/>
          <w:szCs w:val="22"/>
        </w:rPr>
        <w:t>ntende</w:t>
      </w:r>
      <w:r w:rsidR="00886F3E" w:rsidRPr="00517AC4">
        <w:rPr>
          <w:rFonts w:ascii="Arial" w:hAnsi="Arial" w:cs="Arial"/>
          <w:bCs/>
          <w:sz w:val="22"/>
          <w:szCs w:val="22"/>
        </w:rPr>
        <w:t>-se</w:t>
      </w:r>
      <w:r w:rsidRPr="00517AC4">
        <w:rPr>
          <w:rFonts w:ascii="Arial" w:hAnsi="Arial" w:cs="Arial"/>
          <w:bCs/>
          <w:sz w:val="22"/>
          <w:szCs w:val="22"/>
        </w:rPr>
        <w:t xml:space="preserve"> como empate ficto aquelas situações em que as propostas apresentadas</w:t>
      </w:r>
      <w:r w:rsidRPr="00517AC4">
        <w:rPr>
          <w:rFonts w:ascii="Arial" w:hAnsi="Arial" w:cs="Arial"/>
          <w:sz w:val="22"/>
          <w:szCs w:val="22"/>
        </w:rPr>
        <w:t xml:space="preserve"> pela microempresa e pela empresa de pequeno porte, bem como pela cooperativa, sejam superiores em até 5% (cinco por cento) à proposta de menor valor.</w:t>
      </w:r>
    </w:p>
    <w:p w:rsidR="00C73933" w:rsidRPr="00517AC4" w:rsidRDefault="00C73933" w:rsidP="00C73933">
      <w:pPr>
        <w:pStyle w:val="Corpodetexto"/>
        <w:tabs>
          <w:tab w:val="left" w:pos="1134"/>
        </w:tabs>
        <w:spacing w:before="120"/>
        <w:rPr>
          <w:rFonts w:ascii="Arial" w:hAnsi="Arial" w:cs="Arial"/>
          <w:bCs/>
          <w:sz w:val="22"/>
          <w:szCs w:val="22"/>
        </w:rPr>
      </w:pPr>
      <w:r w:rsidRPr="00517AC4">
        <w:rPr>
          <w:rFonts w:ascii="Arial" w:hAnsi="Arial" w:cs="Arial"/>
          <w:bCs/>
          <w:sz w:val="22"/>
          <w:szCs w:val="22"/>
        </w:rPr>
        <w:t>6.16. Ocorrendo o empate, na forma do item anterior, proceder-se-á da seguinte forma:</w:t>
      </w:r>
    </w:p>
    <w:p w:rsidR="00C73933" w:rsidRPr="00517AC4" w:rsidRDefault="00C73933" w:rsidP="00C73933">
      <w:pPr>
        <w:tabs>
          <w:tab w:val="left" w:pos="1134"/>
        </w:tabs>
        <w:spacing w:before="120"/>
        <w:jc w:val="both"/>
        <w:rPr>
          <w:rFonts w:ascii="Arial" w:hAnsi="Arial" w:cs="Arial"/>
          <w:sz w:val="22"/>
          <w:szCs w:val="22"/>
        </w:rPr>
      </w:pPr>
      <w:r w:rsidRPr="00517AC4">
        <w:rPr>
          <w:rFonts w:ascii="Arial" w:hAnsi="Arial" w:cs="Arial"/>
          <w:bCs/>
          <w:sz w:val="22"/>
          <w:szCs w:val="22"/>
        </w:rPr>
        <w:tab/>
        <w:t>a) A microempresa, a empresa de pequeno porte ou a cooperativa detentora da</w:t>
      </w:r>
      <w:r w:rsidRPr="00517AC4">
        <w:rPr>
          <w:rFonts w:ascii="Arial" w:hAnsi="Arial" w:cs="Arial"/>
          <w:sz w:val="22"/>
          <w:szCs w:val="22"/>
        </w:rPr>
        <w:t xml:space="preserve"> proposta de menor valor será convocada para apresentar, no prazo de </w:t>
      </w:r>
      <w:r w:rsidR="00886F3E" w:rsidRPr="00517AC4">
        <w:rPr>
          <w:rFonts w:ascii="Arial" w:hAnsi="Arial" w:cs="Arial"/>
          <w:sz w:val="22"/>
          <w:szCs w:val="22"/>
        </w:rPr>
        <w:t>0</w:t>
      </w:r>
      <w:r w:rsidRPr="00517AC4">
        <w:rPr>
          <w:rFonts w:ascii="Arial" w:hAnsi="Arial" w:cs="Arial"/>
          <w:sz w:val="22"/>
          <w:szCs w:val="22"/>
        </w:rPr>
        <w:t>5 (cinco) minutos, nova proposta, inferior àquela considerada, até então, de menor preço, situação em que será declarada vencedora do certame.</w:t>
      </w:r>
    </w:p>
    <w:p w:rsidR="00C73933" w:rsidRPr="00517AC4" w:rsidRDefault="00C73933" w:rsidP="00C73933">
      <w:pPr>
        <w:tabs>
          <w:tab w:val="left" w:pos="1134"/>
        </w:tabs>
        <w:spacing w:before="120"/>
        <w:jc w:val="both"/>
        <w:rPr>
          <w:rFonts w:ascii="Arial" w:hAnsi="Arial" w:cs="Arial"/>
          <w:sz w:val="22"/>
          <w:szCs w:val="22"/>
        </w:rPr>
      </w:pPr>
      <w:r w:rsidRPr="00517AC4">
        <w:rPr>
          <w:rFonts w:ascii="Arial" w:hAnsi="Arial" w:cs="Arial"/>
          <w:bCs/>
          <w:sz w:val="22"/>
          <w:szCs w:val="22"/>
        </w:rPr>
        <w:tab/>
        <w:t>b) Se a microempresa, a empresa de pequeno porte ou a cooperativa, convocada</w:t>
      </w:r>
      <w:r w:rsidRPr="00517AC4">
        <w:rPr>
          <w:rFonts w:ascii="Arial" w:hAnsi="Arial" w:cs="Arial"/>
          <w:sz w:val="22"/>
          <w:szCs w:val="22"/>
        </w:rPr>
        <w:t xml:space="preserve"> na forma da alínea anterior, não apresentar nova proposta, inferior à de menor preço, será facultada, pela ordem de classificação, às demais microempresas, empresas de pequeno porte ou cooperativas remanescentes, que se enquadrarem na hipótese do item 6.15.1 deste edital, a apresentação de nova proposta, no prazo previsto na alínea </w:t>
      </w:r>
      <w:r w:rsidRPr="00517AC4">
        <w:rPr>
          <w:rFonts w:ascii="Arial" w:hAnsi="Arial" w:cs="Arial"/>
          <w:i/>
          <w:sz w:val="22"/>
          <w:szCs w:val="22"/>
        </w:rPr>
        <w:t>a</w:t>
      </w:r>
      <w:r w:rsidRPr="00517AC4">
        <w:rPr>
          <w:rFonts w:ascii="Arial" w:hAnsi="Arial" w:cs="Arial"/>
          <w:sz w:val="22"/>
          <w:szCs w:val="22"/>
        </w:rPr>
        <w:t xml:space="preserve"> deste item.</w:t>
      </w:r>
    </w:p>
    <w:p w:rsidR="00C73933" w:rsidRPr="00517AC4" w:rsidRDefault="00C73933" w:rsidP="00C73933">
      <w:pPr>
        <w:tabs>
          <w:tab w:val="left" w:pos="1134"/>
        </w:tabs>
        <w:spacing w:before="120"/>
        <w:jc w:val="both"/>
        <w:rPr>
          <w:rFonts w:ascii="Arial" w:hAnsi="Arial" w:cs="Arial"/>
          <w:sz w:val="22"/>
          <w:szCs w:val="22"/>
        </w:rPr>
      </w:pPr>
      <w:r w:rsidRPr="00517AC4">
        <w:rPr>
          <w:rFonts w:ascii="Arial" w:hAnsi="Arial" w:cs="Arial"/>
          <w:bCs/>
          <w:sz w:val="22"/>
          <w:szCs w:val="22"/>
        </w:rPr>
        <w:t>6.17. Se nenhuma microempresa, empresa de pequeno porte ou cooperativa, satisfizer</w:t>
      </w:r>
      <w:r w:rsidRPr="00517AC4">
        <w:rPr>
          <w:rFonts w:ascii="Arial" w:hAnsi="Arial" w:cs="Arial"/>
          <w:sz w:val="22"/>
          <w:szCs w:val="22"/>
        </w:rPr>
        <w:t xml:space="preserve"> as exigências do item 6.16 deste edital, será declarado vencedor do certame o licitante detentor da proposta originariamente de menor valor.</w:t>
      </w:r>
    </w:p>
    <w:p w:rsidR="00C73933" w:rsidRDefault="00C73933" w:rsidP="00C73933">
      <w:pPr>
        <w:tabs>
          <w:tab w:val="left" w:pos="1134"/>
        </w:tabs>
        <w:spacing w:before="120"/>
        <w:jc w:val="both"/>
        <w:rPr>
          <w:rFonts w:ascii="Arial" w:hAnsi="Arial" w:cs="Arial"/>
          <w:sz w:val="22"/>
          <w:szCs w:val="22"/>
        </w:rPr>
      </w:pPr>
      <w:r w:rsidRPr="00517AC4">
        <w:rPr>
          <w:rFonts w:ascii="Arial" w:hAnsi="Arial" w:cs="Arial"/>
          <w:bCs/>
          <w:sz w:val="22"/>
          <w:szCs w:val="22"/>
        </w:rPr>
        <w:t xml:space="preserve">6.18. O disposto nos itens </w:t>
      </w:r>
      <w:smartTag w:uri="urn:schemas-microsoft-com:office:smarttags" w:element="metricconverter">
        <w:smartTagPr>
          <w:attr w:name="ProductID" w:val="6.15 a"/>
        </w:smartTagPr>
        <w:r w:rsidRPr="00517AC4">
          <w:rPr>
            <w:rFonts w:ascii="Arial" w:hAnsi="Arial" w:cs="Arial"/>
            <w:bCs/>
            <w:sz w:val="22"/>
            <w:szCs w:val="22"/>
          </w:rPr>
          <w:t>6.15 a</w:t>
        </w:r>
      </w:smartTag>
      <w:r w:rsidRPr="00517AC4">
        <w:rPr>
          <w:rFonts w:ascii="Arial" w:hAnsi="Arial" w:cs="Arial"/>
          <w:bCs/>
          <w:sz w:val="22"/>
          <w:szCs w:val="22"/>
        </w:rPr>
        <w:t xml:space="preserve"> 6.17, deste edital, não se aplica às hipóteses em que a</w:t>
      </w:r>
      <w:r w:rsidRPr="00517AC4">
        <w:rPr>
          <w:rFonts w:ascii="Arial" w:hAnsi="Arial" w:cs="Arial"/>
          <w:sz w:val="22"/>
          <w:szCs w:val="22"/>
        </w:rPr>
        <w:t xml:space="preserve"> proposta de menor valor inicial tiver sido apresentada por microempresa, empresa de pequeno porte ou cooperativa.</w:t>
      </w:r>
    </w:p>
    <w:p w:rsidR="00517AC4" w:rsidRPr="00517AC4" w:rsidRDefault="00517AC4" w:rsidP="00C73933">
      <w:pPr>
        <w:tabs>
          <w:tab w:val="left" w:pos="1134"/>
        </w:tabs>
        <w:spacing w:before="120"/>
        <w:jc w:val="both"/>
        <w:rPr>
          <w:rFonts w:ascii="Arial" w:hAnsi="Arial" w:cs="Arial"/>
          <w:sz w:val="22"/>
          <w:szCs w:val="22"/>
        </w:rPr>
      </w:pPr>
    </w:p>
    <w:p w:rsidR="00C73933" w:rsidRPr="00517AC4" w:rsidRDefault="00C73933" w:rsidP="00C73933">
      <w:pPr>
        <w:pStyle w:val="Corpodetexto"/>
        <w:tabs>
          <w:tab w:val="left" w:pos="1800"/>
        </w:tabs>
        <w:rPr>
          <w:rFonts w:ascii="Arial" w:hAnsi="Arial" w:cs="Arial"/>
          <w:sz w:val="22"/>
          <w:szCs w:val="22"/>
        </w:rPr>
      </w:pPr>
      <w:r w:rsidRPr="00517AC4">
        <w:rPr>
          <w:rFonts w:ascii="Arial" w:hAnsi="Arial" w:cs="Arial"/>
          <w:sz w:val="22"/>
          <w:szCs w:val="22"/>
        </w:rPr>
        <w:t>6.19. Não serão consideradas, para julgamento das propostas, vantagens não previstas no edital.</w:t>
      </w:r>
    </w:p>
    <w:p w:rsidR="00C73933" w:rsidRPr="00517AC4" w:rsidRDefault="00C73933" w:rsidP="00C73933">
      <w:pPr>
        <w:tabs>
          <w:tab w:val="left" w:pos="1800"/>
        </w:tabs>
        <w:jc w:val="both"/>
        <w:rPr>
          <w:rFonts w:ascii="Arial" w:hAnsi="Arial" w:cs="Arial"/>
          <w:sz w:val="22"/>
          <w:szCs w:val="22"/>
        </w:rPr>
      </w:pP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6.20. Da sessão pública do Pregão será lavrada ata circunstanciada, contendo, sem prejuízo de outros, o registro dos licitantes credenciados, das propostas escritas e verbais apresentadas, na ordem de classificação, da análise da documentação exigida para a habilitação e dos recursos interpostos.</w:t>
      </w:r>
    </w:p>
    <w:p w:rsidR="00C73933" w:rsidRPr="00517AC4" w:rsidRDefault="00C73933" w:rsidP="00C73933">
      <w:pPr>
        <w:tabs>
          <w:tab w:val="left" w:pos="1800"/>
        </w:tabs>
        <w:jc w:val="both"/>
        <w:rPr>
          <w:rFonts w:ascii="Arial" w:hAnsi="Arial" w:cs="Arial"/>
          <w:sz w:val="22"/>
          <w:szCs w:val="22"/>
        </w:rPr>
      </w:pP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6.21. A Sessão Pública não será suspensa, salvo motivo excepcional, devendo todas e quaisquer informações acerca do objeto serem esclarecidas previamente junto ao setor licitações deste município, conforme subitem 13.1 deste edital.</w:t>
      </w:r>
    </w:p>
    <w:p w:rsidR="00C73933" w:rsidRPr="00517AC4" w:rsidRDefault="00C73933" w:rsidP="00C73933">
      <w:pPr>
        <w:tabs>
          <w:tab w:val="left" w:pos="1800"/>
        </w:tabs>
        <w:jc w:val="both"/>
        <w:rPr>
          <w:rFonts w:ascii="Arial" w:hAnsi="Arial" w:cs="Arial"/>
          <w:sz w:val="22"/>
          <w:szCs w:val="22"/>
        </w:rPr>
      </w:pP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6.22. Caso haja necessidade de aditamento da Sessão Pública, será marcada nova data para continuação dos tra</w:t>
      </w:r>
      <w:r w:rsidR="00502C34" w:rsidRPr="00517AC4">
        <w:rPr>
          <w:rFonts w:ascii="Arial" w:hAnsi="Arial" w:cs="Arial"/>
          <w:sz w:val="22"/>
          <w:szCs w:val="22"/>
        </w:rPr>
        <w:t>balhos, devendo ficar intimadas</w:t>
      </w:r>
      <w:r w:rsidR="00697AF3" w:rsidRPr="00517AC4">
        <w:rPr>
          <w:rFonts w:ascii="Arial" w:hAnsi="Arial" w:cs="Arial"/>
          <w:sz w:val="22"/>
          <w:szCs w:val="22"/>
        </w:rPr>
        <w:t>,</w:t>
      </w:r>
      <w:r w:rsidRPr="00517AC4">
        <w:rPr>
          <w:rFonts w:ascii="Arial" w:hAnsi="Arial" w:cs="Arial"/>
          <w:sz w:val="22"/>
          <w:szCs w:val="22"/>
        </w:rPr>
        <w:t xml:space="preserve"> as licitantes presentes</w:t>
      </w:r>
      <w:r w:rsidR="00502C34" w:rsidRPr="00517AC4">
        <w:rPr>
          <w:rFonts w:ascii="Arial" w:hAnsi="Arial" w:cs="Arial"/>
          <w:sz w:val="22"/>
          <w:szCs w:val="22"/>
        </w:rPr>
        <w:t>, neste mesmo ato</w:t>
      </w:r>
      <w:r w:rsidRPr="00517AC4">
        <w:rPr>
          <w:rFonts w:ascii="Arial" w:hAnsi="Arial" w:cs="Arial"/>
          <w:sz w:val="22"/>
          <w:szCs w:val="22"/>
        </w:rPr>
        <w:t>.</w:t>
      </w:r>
    </w:p>
    <w:p w:rsidR="00C73933" w:rsidRPr="00517AC4" w:rsidRDefault="00C73933" w:rsidP="00C73933">
      <w:pPr>
        <w:tabs>
          <w:tab w:val="left" w:pos="1800"/>
        </w:tabs>
        <w:jc w:val="both"/>
        <w:rPr>
          <w:rFonts w:ascii="Arial" w:hAnsi="Arial" w:cs="Arial"/>
          <w:sz w:val="22"/>
          <w:szCs w:val="22"/>
        </w:rPr>
      </w:pPr>
    </w:p>
    <w:p w:rsidR="00C73933" w:rsidRPr="00517AC4" w:rsidRDefault="00C73933" w:rsidP="00C73933">
      <w:pPr>
        <w:numPr>
          <w:ilvl w:val="0"/>
          <w:numId w:val="1"/>
        </w:numPr>
        <w:tabs>
          <w:tab w:val="left" w:pos="1800"/>
        </w:tabs>
        <w:jc w:val="both"/>
        <w:rPr>
          <w:rFonts w:ascii="Arial" w:hAnsi="Arial" w:cs="Arial"/>
          <w:b/>
          <w:sz w:val="22"/>
          <w:szCs w:val="22"/>
        </w:rPr>
      </w:pPr>
      <w:r w:rsidRPr="00517AC4">
        <w:rPr>
          <w:rFonts w:ascii="Arial" w:hAnsi="Arial" w:cs="Arial"/>
          <w:b/>
          <w:sz w:val="22"/>
          <w:szCs w:val="22"/>
        </w:rPr>
        <w:t>DA HABILITAÇÃO:</w:t>
      </w:r>
    </w:p>
    <w:p w:rsidR="00C73933" w:rsidRPr="00517AC4" w:rsidRDefault="00C73933" w:rsidP="00C73933">
      <w:pPr>
        <w:tabs>
          <w:tab w:val="left" w:pos="1800"/>
        </w:tabs>
        <w:jc w:val="both"/>
        <w:rPr>
          <w:rFonts w:ascii="Arial" w:hAnsi="Arial" w:cs="Arial"/>
          <w:sz w:val="22"/>
          <w:szCs w:val="22"/>
        </w:rPr>
      </w:pPr>
    </w:p>
    <w:p w:rsidR="00C73933" w:rsidRPr="00517AC4" w:rsidRDefault="00C73933" w:rsidP="00C73933">
      <w:pPr>
        <w:pStyle w:val="Corpodetexto"/>
        <w:tabs>
          <w:tab w:val="left" w:pos="1800"/>
        </w:tabs>
        <w:rPr>
          <w:rFonts w:ascii="Arial" w:hAnsi="Arial" w:cs="Arial"/>
          <w:sz w:val="22"/>
          <w:szCs w:val="22"/>
        </w:rPr>
      </w:pPr>
      <w:r w:rsidRPr="00517AC4">
        <w:rPr>
          <w:rFonts w:ascii="Arial" w:hAnsi="Arial" w:cs="Arial"/>
          <w:sz w:val="22"/>
          <w:szCs w:val="22"/>
        </w:rPr>
        <w:t>7.1. Para fins de habilitação neste Pregão, o licitante deverá apresentar dentro do ENVELOPE N° 02, os seguintes documentos, em vigor na data de abertura da Sessão Pública de Pregão:</w:t>
      </w:r>
    </w:p>
    <w:p w:rsidR="00C73933" w:rsidRPr="00517AC4" w:rsidRDefault="00C73933" w:rsidP="00C73933">
      <w:pPr>
        <w:tabs>
          <w:tab w:val="left" w:pos="1800"/>
        </w:tabs>
        <w:jc w:val="both"/>
        <w:rPr>
          <w:rFonts w:ascii="Arial" w:hAnsi="Arial" w:cs="Arial"/>
          <w:sz w:val="22"/>
          <w:szCs w:val="22"/>
        </w:rPr>
      </w:pPr>
    </w:p>
    <w:p w:rsidR="00C73933" w:rsidRPr="00517AC4" w:rsidRDefault="00C73933" w:rsidP="00C73933">
      <w:pPr>
        <w:numPr>
          <w:ilvl w:val="0"/>
          <w:numId w:val="4"/>
        </w:numPr>
        <w:tabs>
          <w:tab w:val="left" w:pos="1800"/>
          <w:tab w:val="left" w:pos="4536"/>
          <w:tab w:val="left" w:pos="7513"/>
        </w:tabs>
        <w:jc w:val="both"/>
        <w:rPr>
          <w:rFonts w:ascii="Arial" w:hAnsi="Arial" w:cs="Arial"/>
          <w:sz w:val="22"/>
          <w:szCs w:val="22"/>
        </w:rPr>
      </w:pPr>
      <w:r w:rsidRPr="00517AC4">
        <w:rPr>
          <w:rFonts w:ascii="Arial" w:hAnsi="Arial" w:cs="Arial"/>
          <w:sz w:val="22"/>
          <w:szCs w:val="22"/>
        </w:rPr>
        <w:t>Registro Comercial, no caso de empresa individual;</w:t>
      </w:r>
    </w:p>
    <w:p w:rsidR="00C73933" w:rsidRPr="00517AC4" w:rsidRDefault="00C73933" w:rsidP="00C73933">
      <w:pPr>
        <w:tabs>
          <w:tab w:val="left" w:pos="1800"/>
          <w:tab w:val="left" w:pos="4536"/>
          <w:tab w:val="left" w:pos="7513"/>
        </w:tabs>
        <w:ind w:left="1800"/>
        <w:jc w:val="both"/>
        <w:rPr>
          <w:rFonts w:ascii="Arial" w:hAnsi="Arial" w:cs="Arial"/>
          <w:sz w:val="22"/>
          <w:szCs w:val="22"/>
        </w:rPr>
      </w:pPr>
    </w:p>
    <w:p w:rsidR="00C73933" w:rsidRPr="00517AC4" w:rsidRDefault="00C73933" w:rsidP="00C73933">
      <w:pPr>
        <w:pStyle w:val="Corpodetexto"/>
        <w:tabs>
          <w:tab w:val="left" w:pos="1800"/>
          <w:tab w:val="left" w:pos="4536"/>
          <w:tab w:val="left" w:pos="7513"/>
        </w:tabs>
        <w:rPr>
          <w:rFonts w:ascii="Arial" w:hAnsi="Arial" w:cs="Arial"/>
          <w:sz w:val="22"/>
          <w:szCs w:val="22"/>
        </w:rPr>
      </w:pPr>
      <w:r w:rsidRPr="00517AC4">
        <w:rPr>
          <w:rFonts w:ascii="Arial" w:hAnsi="Arial" w:cs="Arial"/>
          <w:sz w:val="22"/>
          <w:szCs w:val="22"/>
        </w:rPr>
        <w:lastRenderedPageBreak/>
        <w:tab/>
        <w:t>b) Ato constitutivo, estatuto ou contrato social em vigor, devidamente registrado, em se tratando de sociedades comerciais, e, no caso de sociedades por ações, acompanhado de documentos de eleição de seus administradores.</w:t>
      </w:r>
    </w:p>
    <w:p w:rsidR="00C73933" w:rsidRPr="00517AC4" w:rsidRDefault="00C73933" w:rsidP="00C73933">
      <w:pPr>
        <w:tabs>
          <w:tab w:val="left" w:pos="1800"/>
        </w:tabs>
        <w:jc w:val="both"/>
        <w:rPr>
          <w:rFonts w:ascii="Arial" w:hAnsi="Arial" w:cs="Arial"/>
          <w:sz w:val="22"/>
          <w:szCs w:val="22"/>
        </w:rPr>
      </w:pP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ab/>
        <w:t>c) Certidão de Regularidade, da Secretaria da Receita Federal, e Certidão Quanto a Dívida Ativa da União, da P</w:t>
      </w:r>
      <w:r w:rsidR="001C51A2" w:rsidRPr="00517AC4">
        <w:rPr>
          <w:rFonts w:ascii="Arial" w:hAnsi="Arial" w:cs="Arial"/>
          <w:sz w:val="22"/>
          <w:szCs w:val="22"/>
        </w:rPr>
        <w:t>rocuradoria da Fazenda Nacional e Previdência Social.</w:t>
      </w:r>
    </w:p>
    <w:p w:rsidR="00C73933" w:rsidRPr="00517AC4" w:rsidRDefault="00C73933" w:rsidP="00C73933">
      <w:pPr>
        <w:tabs>
          <w:tab w:val="left" w:pos="1800"/>
        </w:tabs>
        <w:jc w:val="both"/>
        <w:rPr>
          <w:rFonts w:ascii="Arial" w:hAnsi="Arial" w:cs="Arial"/>
          <w:sz w:val="22"/>
          <w:szCs w:val="22"/>
        </w:rPr>
      </w:pP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ab/>
        <w:t>d) Certidão negativa de débitos para com a Fazenda Estadual do domicílio da sede do licitante;</w:t>
      </w:r>
    </w:p>
    <w:p w:rsidR="00C73933" w:rsidRPr="00517AC4" w:rsidRDefault="00C73933" w:rsidP="00C73933">
      <w:pPr>
        <w:tabs>
          <w:tab w:val="left" w:pos="1800"/>
        </w:tabs>
        <w:jc w:val="both"/>
        <w:rPr>
          <w:rFonts w:ascii="Arial" w:hAnsi="Arial" w:cs="Arial"/>
          <w:sz w:val="22"/>
          <w:szCs w:val="22"/>
        </w:rPr>
      </w:pP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ab/>
        <w:t>e) Certidão Negativa de Débitos para com a Fazenda Municipal do domicílio da sede do licitante;</w:t>
      </w:r>
    </w:p>
    <w:p w:rsidR="00C73933" w:rsidRPr="00517AC4" w:rsidRDefault="00C73933" w:rsidP="00C73933">
      <w:pPr>
        <w:tabs>
          <w:tab w:val="left" w:pos="1800"/>
        </w:tabs>
        <w:jc w:val="both"/>
        <w:rPr>
          <w:rFonts w:ascii="Arial" w:hAnsi="Arial" w:cs="Arial"/>
          <w:sz w:val="22"/>
          <w:szCs w:val="22"/>
        </w:rPr>
      </w:pP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ab/>
        <w:t>f) Certificado de regularidade do FGTS perante o Fundo de Garantia do Tempo de Serviço;</w:t>
      </w:r>
    </w:p>
    <w:p w:rsidR="00C73933" w:rsidRPr="00517AC4" w:rsidRDefault="00C73933" w:rsidP="00C73933">
      <w:pPr>
        <w:tabs>
          <w:tab w:val="left" w:pos="1800"/>
        </w:tabs>
        <w:jc w:val="both"/>
        <w:rPr>
          <w:rFonts w:ascii="Arial" w:hAnsi="Arial" w:cs="Arial"/>
          <w:sz w:val="22"/>
          <w:szCs w:val="22"/>
        </w:rPr>
      </w:pPr>
    </w:p>
    <w:p w:rsidR="00502C34" w:rsidRPr="00517AC4" w:rsidRDefault="00C73933" w:rsidP="00502C34">
      <w:pPr>
        <w:tabs>
          <w:tab w:val="left" w:pos="1800"/>
        </w:tabs>
        <w:jc w:val="both"/>
        <w:rPr>
          <w:rFonts w:ascii="Arial" w:hAnsi="Arial" w:cs="Arial"/>
          <w:sz w:val="22"/>
          <w:szCs w:val="22"/>
        </w:rPr>
      </w:pPr>
      <w:r w:rsidRPr="00517AC4">
        <w:rPr>
          <w:rFonts w:ascii="Arial" w:hAnsi="Arial" w:cs="Arial"/>
          <w:sz w:val="22"/>
          <w:szCs w:val="22"/>
        </w:rPr>
        <w:tab/>
      </w:r>
      <w:r w:rsidR="001C51A2" w:rsidRPr="00517AC4">
        <w:rPr>
          <w:rFonts w:ascii="Arial" w:hAnsi="Arial" w:cs="Arial"/>
          <w:sz w:val="22"/>
          <w:szCs w:val="22"/>
        </w:rPr>
        <w:t>g)</w:t>
      </w:r>
      <w:r w:rsidR="00732E14" w:rsidRPr="00517AC4">
        <w:rPr>
          <w:rFonts w:ascii="Arial" w:hAnsi="Arial" w:cs="Arial"/>
          <w:sz w:val="22"/>
          <w:szCs w:val="22"/>
        </w:rPr>
        <w:t xml:space="preserve"> </w:t>
      </w:r>
      <w:r w:rsidR="00502C34" w:rsidRPr="00517AC4">
        <w:rPr>
          <w:rFonts w:ascii="Arial" w:hAnsi="Arial" w:cs="Arial"/>
          <w:sz w:val="22"/>
          <w:szCs w:val="22"/>
        </w:rPr>
        <w:t xml:space="preserve">Certidão Negativa de Débitos Trabalhistas - CNDT </w:t>
      </w:r>
    </w:p>
    <w:p w:rsidR="00C73933" w:rsidRPr="00517AC4" w:rsidRDefault="00C73933" w:rsidP="00C73933">
      <w:pPr>
        <w:tabs>
          <w:tab w:val="left" w:pos="1800"/>
        </w:tabs>
        <w:jc w:val="both"/>
        <w:rPr>
          <w:rFonts w:ascii="Arial" w:hAnsi="Arial" w:cs="Arial"/>
          <w:iCs/>
          <w:sz w:val="22"/>
          <w:szCs w:val="22"/>
        </w:rPr>
      </w:pPr>
    </w:p>
    <w:p w:rsidR="00C73933" w:rsidRPr="00517AC4" w:rsidRDefault="004A7405" w:rsidP="00F600AB">
      <w:pPr>
        <w:pStyle w:val="PargrafodaLista"/>
        <w:numPr>
          <w:ilvl w:val="0"/>
          <w:numId w:val="12"/>
        </w:numPr>
        <w:tabs>
          <w:tab w:val="left" w:pos="1800"/>
        </w:tabs>
        <w:ind w:left="0" w:firstLine="1800"/>
        <w:jc w:val="both"/>
        <w:rPr>
          <w:rFonts w:ascii="Arial" w:hAnsi="Arial" w:cs="Arial"/>
          <w:sz w:val="22"/>
          <w:szCs w:val="22"/>
        </w:rPr>
      </w:pPr>
      <w:r w:rsidRPr="00517AC4">
        <w:rPr>
          <w:rFonts w:ascii="Arial" w:hAnsi="Arial" w:cs="Arial"/>
          <w:sz w:val="22"/>
          <w:szCs w:val="22"/>
        </w:rPr>
        <w:t>D</w:t>
      </w:r>
      <w:r w:rsidR="00C73933" w:rsidRPr="00517AC4">
        <w:rPr>
          <w:rFonts w:ascii="Arial" w:hAnsi="Arial" w:cs="Arial"/>
          <w:sz w:val="22"/>
          <w:szCs w:val="22"/>
        </w:rPr>
        <w:t>eclaração de que não está descumprindo o disposto no artigo 7°, inciso XXXIII, da Constituição Federal, conforme Decreto Federal n° 4.358 de 05/09/2</w:t>
      </w:r>
      <w:r w:rsidR="00063976" w:rsidRPr="00517AC4">
        <w:rPr>
          <w:rFonts w:ascii="Arial" w:hAnsi="Arial" w:cs="Arial"/>
          <w:sz w:val="22"/>
          <w:szCs w:val="22"/>
        </w:rPr>
        <w:t>003</w:t>
      </w:r>
      <w:r w:rsidR="00C73933" w:rsidRPr="00517AC4">
        <w:rPr>
          <w:rFonts w:ascii="Arial" w:hAnsi="Arial" w:cs="Arial"/>
          <w:sz w:val="22"/>
          <w:szCs w:val="22"/>
        </w:rPr>
        <w:t>, assinada pelo representante legal da licitante, conforme Anexo IV.</w:t>
      </w:r>
    </w:p>
    <w:p w:rsidR="002769D0" w:rsidRPr="00517AC4" w:rsidRDefault="002769D0" w:rsidP="002769D0">
      <w:pPr>
        <w:pStyle w:val="PargrafodaLista"/>
        <w:tabs>
          <w:tab w:val="left" w:pos="1800"/>
        </w:tabs>
        <w:ind w:left="2127"/>
        <w:jc w:val="both"/>
        <w:rPr>
          <w:rFonts w:ascii="Arial" w:hAnsi="Arial" w:cs="Arial"/>
          <w:sz w:val="22"/>
          <w:szCs w:val="22"/>
        </w:rPr>
      </w:pPr>
    </w:p>
    <w:p w:rsidR="00C73933" w:rsidRPr="00517AC4" w:rsidRDefault="00B33614" w:rsidP="00C73933">
      <w:pPr>
        <w:tabs>
          <w:tab w:val="left" w:pos="1800"/>
        </w:tabs>
        <w:jc w:val="both"/>
        <w:rPr>
          <w:rFonts w:ascii="Arial" w:hAnsi="Arial" w:cs="Arial"/>
          <w:sz w:val="22"/>
          <w:szCs w:val="22"/>
        </w:rPr>
      </w:pPr>
      <w:r w:rsidRPr="00517AC4">
        <w:rPr>
          <w:rFonts w:ascii="Arial" w:hAnsi="Arial" w:cs="Arial"/>
          <w:sz w:val="22"/>
          <w:szCs w:val="22"/>
        </w:rPr>
        <w:t>7.1.1. Os documentos apresenta</w:t>
      </w:r>
      <w:r w:rsidR="00696604" w:rsidRPr="00517AC4">
        <w:rPr>
          <w:rFonts w:ascii="Arial" w:hAnsi="Arial" w:cs="Arial"/>
          <w:sz w:val="22"/>
          <w:szCs w:val="22"/>
        </w:rPr>
        <w:t xml:space="preserve">dos na fase de “credenciamento”, solicitados neste item, </w:t>
      </w:r>
      <w:r w:rsidRPr="00517AC4">
        <w:rPr>
          <w:rFonts w:ascii="Arial" w:hAnsi="Arial" w:cs="Arial"/>
          <w:sz w:val="22"/>
          <w:szCs w:val="22"/>
        </w:rPr>
        <w:t>serão dispensados de apr</w:t>
      </w:r>
      <w:r w:rsidR="00653B31" w:rsidRPr="00517AC4">
        <w:rPr>
          <w:rFonts w:ascii="Arial" w:hAnsi="Arial" w:cs="Arial"/>
          <w:sz w:val="22"/>
          <w:szCs w:val="22"/>
        </w:rPr>
        <w:t>esentação neste envelope, sendo</w:t>
      </w:r>
      <w:r w:rsidR="004C2E32" w:rsidRPr="00517AC4">
        <w:rPr>
          <w:rFonts w:ascii="Arial" w:hAnsi="Arial" w:cs="Arial"/>
          <w:sz w:val="22"/>
          <w:szCs w:val="22"/>
        </w:rPr>
        <w:t xml:space="preserve"> </w:t>
      </w:r>
      <w:r w:rsidRPr="00517AC4">
        <w:rPr>
          <w:rFonts w:ascii="Arial" w:hAnsi="Arial" w:cs="Arial"/>
          <w:sz w:val="22"/>
          <w:szCs w:val="22"/>
        </w:rPr>
        <w:t>considerados como já apresentados.</w:t>
      </w:r>
    </w:p>
    <w:p w:rsidR="002769D0" w:rsidRPr="00517AC4" w:rsidRDefault="002769D0" w:rsidP="00C73933">
      <w:pPr>
        <w:tabs>
          <w:tab w:val="left" w:pos="1800"/>
        </w:tabs>
        <w:jc w:val="both"/>
        <w:rPr>
          <w:rFonts w:ascii="Arial" w:hAnsi="Arial" w:cs="Arial"/>
          <w:sz w:val="22"/>
          <w:szCs w:val="22"/>
        </w:rPr>
      </w:pP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 xml:space="preserve">7.2. O envelope de documentação deste pregão que não for aberto ficará em poder do pregoeiro pelo prazo de 30 (trinta) dias, a partir da homologação da licitação, devendo o licitante retirá-lo, após aquele período, no prazo de </w:t>
      </w:r>
      <w:r w:rsidR="00502C34" w:rsidRPr="00517AC4">
        <w:rPr>
          <w:rFonts w:ascii="Arial" w:hAnsi="Arial" w:cs="Arial"/>
          <w:sz w:val="22"/>
          <w:szCs w:val="22"/>
        </w:rPr>
        <w:t>0</w:t>
      </w:r>
      <w:r w:rsidRPr="00517AC4">
        <w:rPr>
          <w:rFonts w:ascii="Arial" w:hAnsi="Arial" w:cs="Arial"/>
          <w:sz w:val="22"/>
          <w:szCs w:val="22"/>
        </w:rPr>
        <w:t>5 (cinco) dias, sob pena de inutiliza</w:t>
      </w:r>
      <w:r w:rsidR="00502C34" w:rsidRPr="00517AC4">
        <w:rPr>
          <w:rFonts w:ascii="Arial" w:hAnsi="Arial" w:cs="Arial"/>
          <w:sz w:val="22"/>
          <w:szCs w:val="22"/>
        </w:rPr>
        <w:t>r</w:t>
      </w:r>
      <w:r w:rsidRPr="00517AC4">
        <w:rPr>
          <w:rFonts w:ascii="Arial" w:hAnsi="Arial" w:cs="Arial"/>
          <w:sz w:val="22"/>
          <w:szCs w:val="22"/>
        </w:rPr>
        <w:t xml:space="preserve"> o envelope.</w:t>
      </w:r>
    </w:p>
    <w:p w:rsidR="00C73933" w:rsidRPr="00517AC4" w:rsidRDefault="00C73933" w:rsidP="00C73933">
      <w:pPr>
        <w:tabs>
          <w:tab w:val="left" w:pos="1134"/>
        </w:tabs>
        <w:spacing w:before="120"/>
        <w:jc w:val="both"/>
        <w:rPr>
          <w:rFonts w:ascii="Arial" w:hAnsi="Arial" w:cs="Arial"/>
          <w:b/>
          <w:sz w:val="22"/>
          <w:szCs w:val="22"/>
        </w:rPr>
      </w:pPr>
      <w:r w:rsidRPr="00517AC4">
        <w:rPr>
          <w:rFonts w:ascii="Arial" w:hAnsi="Arial" w:cs="Arial"/>
          <w:bCs/>
          <w:sz w:val="22"/>
          <w:szCs w:val="22"/>
        </w:rPr>
        <w:t>7.3. A microempresa e a empresa de pequeno porte, bem como a cooperativa que</w:t>
      </w:r>
      <w:r w:rsidRPr="00517AC4">
        <w:rPr>
          <w:rFonts w:ascii="Arial" w:hAnsi="Arial" w:cs="Arial"/>
          <w:sz w:val="22"/>
          <w:szCs w:val="22"/>
        </w:rPr>
        <w:t xml:space="preserve"> atender ao item 3.5, que possuir restrição em qualquer dos documentos de </w:t>
      </w:r>
      <w:r w:rsidRPr="00517AC4">
        <w:rPr>
          <w:rFonts w:ascii="Arial" w:hAnsi="Arial" w:cs="Arial"/>
          <w:b/>
          <w:sz w:val="22"/>
          <w:szCs w:val="22"/>
        </w:rPr>
        <w:t>regularidade fiscal</w:t>
      </w:r>
      <w:r w:rsidRPr="00517AC4">
        <w:rPr>
          <w:rFonts w:ascii="Arial" w:hAnsi="Arial" w:cs="Arial"/>
          <w:sz w:val="22"/>
          <w:szCs w:val="22"/>
        </w:rPr>
        <w:t>, previstos no item 7.1, deste edital, terá sua habilitação condicionada à apresentação de nova documentação, que comprove a sua regularidade em dois dias úteis, a da sessão em que foi declarada como vencedora do certame.</w:t>
      </w:r>
    </w:p>
    <w:p w:rsidR="00C73933" w:rsidRPr="00517AC4" w:rsidRDefault="00C73933" w:rsidP="00C73933">
      <w:pPr>
        <w:tabs>
          <w:tab w:val="left" w:pos="1134"/>
        </w:tabs>
        <w:spacing w:before="120"/>
        <w:jc w:val="both"/>
        <w:rPr>
          <w:rFonts w:ascii="Arial" w:hAnsi="Arial" w:cs="Arial"/>
          <w:b/>
          <w:sz w:val="22"/>
          <w:szCs w:val="22"/>
        </w:rPr>
      </w:pPr>
      <w:r w:rsidRPr="00517AC4">
        <w:rPr>
          <w:rFonts w:ascii="Arial" w:hAnsi="Arial" w:cs="Arial"/>
          <w:bCs/>
          <w:sz w:val="22"/>
          <w:szCs w:val="22"/>
        </w:rPr>
        <w:t>7.3.1. O prazo de que trata o item anterior poderá ser prorrogado uma única vez, por</w:t>
      </w:r>
      <w:r w:rsidRPr="00517AC4">
        <w:rPr>
          <w:rFonts w:ascii="Arial" w:hAnsi="Arial" w:cs="Arial"/>
          <w:sz w:val="22"/>
          <w:szCs w:val="22"/>
        </w:rPr>
        <w:t xml:space="preserve"> igual período, a critério da Administração, desde que seja requerido pelo interessado, de forma motivada e durante o transcurso do respectivo prazo.</w:t>
      </w:r>
    </w:p>
    <w:p w:rsidR="00C73933" w:rsidRPr="00517AC4" w:rsidRDefault="00C73933" w:rsidP="00C73933">
      <w:pPr>
        <w:tabs>
          <w:tab w:val="left" w:pos="1134"/>
        </w:tabs>
        <w:spacing w:before="120"/>
        <w:jc w:val="both"/>
        <w:rPr>
          <w:rFonts w:ascii="Arial" w:hAnsi="Arial" w:cs="Arial"/>
          <w:sz w:val="22"/>
          <w:szCs w:val="22"/>
        </w:rPr>
      </w:pPr>
      <w:r w:rsidRPr="00517AC4">
        <w:rPr>
          <w:rFonts w:ascii="Arial" w:hAnsi="Arial" w:cs="Arial"/>
          <w:bCs/>
          <w:sz w:val="22"/>
          <w:szCs w:val="22"/>
        </w:rPr>
        <w:t>7.3.2. Ocorrendo a situação prevista no item 7.3, a sessão do pregão será suspensa,</w:t>
      </w:r>
      <w:r w:rsidRPr="00517AC4">
        <w:rPr>
          <w:rFonts w:ascii="Arial" w:hAnsi="Arial" w:cs="Arial"/>
          <w:sz w:val="22"/>
          <w:szCs w:val="22"/>
        </w:rPr>
        <w:t xml:space="preserve"> podendo o pregoeiro fixar, desde logo, a data em que se dará continuidade ao certame, ficando os licitantes já intimados a comparecer ao ato público, a fim de acompanhar o julgamento da habilitação.</w:t>
      </w:r>
    </w:p>
    <w:p w:rsidR="00C73933" w:rsidRPr="00517AC4" w:rsidRDefault="00C73933" w:rsidP="00C73933">
      <w:pPr>
        <w:tabs>
          <w:tab w:val="left" w:pos="1134"/>
        </w:tabs>
        <w:spacing w:before="120"/>
        <w:jc w:val="both"/>
        <w:rPr>
          <w:rFonts w:ascii="Arial" w:hAnsi="Arial" w:cs="Arial"/>
          <w:b/>
          <w:sz w:val="22"/>
          <w:szCs w:val="22"/>
        </w:rPr>
      </w:pPr>
      <w:r w:rsidRPr="00517AC4">
        <w:rPr>
          <w:rFonts w:ascii="Arial" w:hAnsi="Arial" w:cs="Arial"/>
          <w:bCs/>
          <w:sz w:val="22"/>
          <w:szCs w:val="22"/>
        </w:rPr>
        <w:t>7.3.3. O benefício de que trata o item 7.3 não eximirá a microempresa, a empresa de</w:t>
      </w:r>
      <w:r w:rsidRPr="00517AC4">
        <w:rPr>
          <w:rFonts w:ascii="Arial" w:hAnsi="Arial" w:cs="Arial"/>
          <w:sz w:val="22"/>
          <w:szCs w:val="22"/>
        </w:rPr>
        <w:t xml:space="preserve"> pequeno porte e a cooperativa, da apresentação de todos os documentos, ainda que apresentem alguma restrição.</w:t>
      </w:r>
    </w:p>
    <w:p w:rsidR="00C73933" w:rsidRPr="00517AC4" w:rsidRDefault="00C73933" w:rsidP="00C73933">
      <w:pPr>
        <w:tabs>
          <w:tab w:val="left" w:pos="1134"/>
        </w:tabs>
        <w:spacing w:before="120"/>
        <w:jc w:val="both"/>
        <w:rPr>
          <w:rFonts w:ascii="Arial" w:hAnsi="Arial" w:cs="Arial"/>
          <w:sz w:val="22"/>
          <w:szCs w:val="22"/>
        </w:rPr>
      </w:pPr>
      <w:r w:rsidRPr="00517AC4">
        <w:rPr>
          <w:rFonts w:ascii="Arial" w:hAnsi="Arial" w:cs="Arial"/>
          <w:bCs/>
          <w:sz w:val="22"/>
          <w:szCs w:val="22"/>
        </w:rPr>
        <w:t>7.3.4. A não regularização da documentação, no prazo fixado no item 7.3, implicará na</w:t>
      </w:r>
      <w:r w:rsidRPr="00517AC4">
        <w:rPr>
          <w:rFonts w:ascii="Arial" w:hAnsi="Arial" w:cs="Arial"/>
          <w:sz w:val="22"/>
          <w:szCs w:val="22"/>
        </w:rPr>
        <w:t xml:space="preserve"> inabilitação do licitante e a adoção do procedimento previsto no item 8.2, sem prejuízo das penalidades previstas no item 12, deste edital.</w:t>
      </w:r>
    </w:p>
    <w:p w:rsidR="00490CF6" w:rsidRPr="00517AC4" w:rsidRDefault="00490CF6" w:rsidP="00490CF6">
      <w:pPr>
        <w:tabs>
          <w:tab w:val="left" w:pos="1800"/>
        </w:tabs>
        <w:rPr>
          <w:rFonts w:ascii="Arial" w:hAnsi="Arial" w:cs="Arial"/>
          <w:sz w:val="22"/>
          <w:szCs w:val="22"/>
        </w:rPr>
      </w:pPr>
    </w:p>
    <w:p w:rsidR="00C73933" w:rsidRPr="00517AC4" w:rsidRDefault="00C73933" w:rsidP="00C73933">
      <w:pPr>
        <w:numPr>
          <w:ilvl w:val="0"/>
          <w:numId w:val="1"/>
        </w:numPr>
        <w:tabs>
          <w:tab w:val="left" w:pos="1800"/>
        </w:tabs>
        <w:jc w:val="both"/>
        <w:rPr>
          <w:rFonts w:ascii="Arial" w:hAnsi="Arial" w:cs="Arial"/>
          <w:b/>
          <w:sz w:val="22"/>
          <w:szCs w:val="22"/>
        </w:rPr>
      </w:pPr>
      <w:r w:rsidRPr="00517AC4">
        <w:rPr>
          <w:rFonts w:ascii="Arial" w:hAnsi="Arial" w:cs="Arial"/>
          <w:b/>
          <w:sz w:val="22"/>
          <w:szCs w:val="22"/>
        </w:rPr>
        <w:t>DA ADJUDICAÇÃO:</w:t>
      </w:r>
    </w:p>
    <w:p w:rsidR="00C73933" w:rsidRPr="00517AC4" w:rsidRDefault="00C73933" w:rsidP="00C73933">
      <w:pPr>
        <w:tabs>
          <w:tab w:val="left" w:pos="1800"/>
        </w:tabs>
        <w:jc w:val="both"/>
        <w:rPr>
          <w:rFonts w:ascii="Arial" w:hAnsi="Arial" w:cs="Arial"/>
          <w:sz w:val="22"/>
          <w:szCs w:val="22"/>
        </w:rPr>
      </w:pP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8.1. Constatado o atendimento das exigências fixadas no Edital, a licitante será declarada vencedora, sendo adjudicado o objeto do certame.</w:t>
      </w:r>
    </w:p>
    <w:p w:rsidR="00C73933" w:rsidRPr="00517AC4" w:rsidRDefault="00C73933" w:rsidP="00C73933">
      <w:pPr>
        <w:tabs>
          <w:tab w:val="left" w:pos="1800"/>
        </w:tabs>
        <w:jc w:val="both"/>
        <w:rPr>
          <w:rFonts w:ascii="Arial" w:hAnsi="Arial" w:cs="Arial"/>
          <w:sz w:val="22"/>
          <w:szCs w:val="22"/>
        </w:rPr>
      </w:pP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lastRenderedPageBreak/>
        <w:t xml:space="preserve">8.2. Em caso de desatendimento às exigências </w:t>
      </w:r>
      <w:r w:rsidR="00886F3E" w:rsidRPr="00517AC4">
        <w:rPr>
          <w:rFonts w:ascii="Arial" w:hAnsi="Arial" w:cs="Arial"/>
          <w:sz w:val="22"/>
          <w:szCs w:val="22"/>
        </w:rPr>
        <w:t xml:space="preserve">de </w:t>
      </w:r>
      <w:r w:rsidRPr="00517AC4">
        <w:rPr>
          <w:rFonts w:ascii="Arial" w:hAnsi="Arial" w:cs="Arial"/>
          <w:sz w:val="22"/>
          <w:szCs w:val="22"/>
        </w:rPr>
        <w:t>habilita</w:t>
      </w:r>
      <w:r w:rsidR="00886F3E" w:rsidRPr="00517AC4">
        <w:rPr>
          <w:rFonts w:ascii="Arial" w:hAnsi="Arial" w:cs="Arial"/>
          <w:sz w:val="22"/>
          <w:szCs w:val="22"/>
        </w:rPr>
        <w:t>ção</w:t>
      </w:r>
      <w:r w:rsidRPr="00517AC4">
        <w:rPr>
          <w:rFonts w:ascii="Arial" w:hAnsi="Arial" w:cs="Arial"/>
          <w:sz w:val="22"/>
          <w:szCs w:val="22"/>
        </w:rPr>
        <w:t>, o Pregoeiro inabilitará a licitante e examinará as ofertas subseq</w:t>
      </w:r>
      <w:r w:rsidR="00697AF3" w:rsidRPr="00517AC4">
        <w:rPr>
          <w:rFonts w:ascii="Arial" w:hAnsi="Arial" w:cs="Arial"/>
          <w:sz w:val="22"/>
          <w:szCs w:val="22"/>
        </w:rPr>
        <w:t>u</w:t>
      </w:r>
      <w:r w:rsidRPr="00517AC4">
        <w:rPr>
          <w:rFonts w:ascii="Arial" w:hAnsi="Arial" w:cs="Arial"/>
          <w:sz w:val="22"/>
          <w:szCs w:val="22"/>
        </w:rPr>
        <w:t>entes e qualificação dos licitantes, na ordem de classificação e, assim, sucessivamente, até a apuração de uma que atenda o edital, sendo a respectiva licitante declarada vencedora, ocasião em que o Pregoeiro poderá negociar diretamente com o proponente para que seja obtido preço melhor.</w:t>
      </w:r>
    </w:p>
    <w:p w:rsidR="008B1A1F" w:rsidRPr="00517AC4" w:rsidRDefault="00C73933" w:rsidP="00C73933">
      <w:pPr>
        <w:pStyle w:val="Corpodetexto"/>
        <w:tabs>
          <w:tab w:val="left" w:pos="1800"/>
        </w:tabs>
        <w:spacing w:before="240"/>
        <w:rPr>
          <w:rFonts w:ascii="Arial" w:hAnsi="Arial" w:cs="Arial"/>
          <w:sz w:val="22"/>
          <w:szCs w:val="22"/>
        </w:rPr>
      </w:pPr>
      <w:r w:rsidRPr="00517AC4">
        <w:rPr>
          <w:rFonts w:ascii="Arial" w:hAnsi="Arial" w:cs="Arial"/>
          <w:sz w:val="22"/>
          <w:szCs w:val="22"/>
        </w:rPr>
        <w:t>8.3. Encerrado o julgamento das propostas e da habilitação, o Pregoeiro proclamará a vencedora, proporcionando, a seguir, a oportunidade aos licitantes para que manifestem a intenção de interpor recurso, esclarecendo que a falta dessa manifestação, imediata e motivada, importará na decadência do direito de recurso por parte do licitante. Constará na ata da Sessão a síntese das razões d</w:t>
      </w:r>
      <w:r w:rsidR="00AC5410" w:rsidRPr="00517AC4">
        <w:rPr>
          <w:rFonts w:ascii="Arial" w:hAnsi="Arial" w:cs="Arial"/>
          <w:sz w:val="22"/>
          <w:szCs w:val="22"/>
        </w:rPr>
        <w:t>o</w:t>
      </w:r>
      <w:r w:rsidRPr="00517AC4">
        <w:rPr>
          <w:rFonts w:ascii="Arial" w:hAnsi="Arial" w:cs="Arial"/>
          <w:sz w:val="22"/>
          <w:szCs w:val="22"/>
        </w:rPr>
        <w:t xml:space="preserve"> recurso apresentada, bem como o registro de todas as demais licitantes ficaram intimados para, querendo, manifestarem-se sobre as razões do recurso no prazo de 03 (três) dias corridos, após o término do prazo da recorrente, proporcionando-se, a todos, vista imediata do processo.</w:t>
      </w:r>
    </w:p>
    <w:p w:rsidR="00DB7FC6" w:rsidRPr="00517AC4" w:rsidRDefault="00DB7FC6" w:rsidP="00DB7FC6">
      <w:pPr>
        <w:rPr>
          <w:rFonts w:ascii="Arial" w:hAnsi="Arial" w:cs="Arial"/>
          <w:sz w:val="22"/>
          <w:szCs w:val="22"/>
        </w:rPr>
      </w:pPr>
    </w:p>
    <w:p w:rsidR="00C73933" w:rsidRPr="00517AC4" w:rsidRDefault="00C73933" w:rsidP="00C73933">
      <w:pPr>
        <w:numPr>
          <w:ilvl w:val="0"/>
          <w:numId w:val="1"/>
        </w:numPr>
        <w:tabs>
          <w:tab w:val="left" w:pos="1800"/>
        </w:tabs>
        <w:jc w:val="both"/>
        <w:rPr>
          <w:rFonts w:ascii="Arial" w:hAnsi="Arial" w:cs="Arial"/>
          <w:b/>
          <w:sz w:val="22"/>
          <w:szCs w:val="22"/>
        </w:rPr>
      </w:pPr>
      <w:r w:rsidRPr="00517AC4">
        <w:rPr>
          <w:rFonts w:ascii="Arial" w:hAnsi="Arial" w:cs="Arial"/>
          <w:b/>
          <w:sz w:val="22"/>
          <w:szCs w:val="22"/>
        </w:rPr>
        <w:t>DOS RECURSOS ADMINISTRATIVOS:</w:t>
      </w:r>
    </w:p>
    <w:p w:rsidR="00C73933" w:rsidRPr="00517AC4" w:rsidRDefault="00C73933" w:rsidP="00C73933">
      <w:pPr>
        <w:tabs>
          <w:tab w:val="left" w:pos="1800"/>
        </w:tabs>
        <w:jc w:val="both"/>
        <w:rPr>
          <w:rFonts w:ascii="Arial" w:hAnsi="Arial" w:cs="Arial"/>
          <w:sz w:val="22"/>
          <w:szCs w:val="22"/>
        </w:rPr>
      </w:pP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9.1. Tendo o licitante manifestado motivadamente a intenção de recorrer na Sessão Pública do Pregão, terá ele o prazo de 03 (três) dias corridos para apresentação das razões de recurso.</w:t>
      </w:r>
    </w:p>
    <w:p w:rsidR="00C73933" w:rsidRPr="00517AC4" w:rsidRDefault="00C73933" w:rsidP="00C73933">
      <w:pPr>
        <w:tabs>
          <w:tab w:val="left" w:pos="1800"/>
        </w:tabs>
        <w:jc w:val="both"/>
        <w:rPr>
          <w:rFonts w:ascii="Arial" w:hAnsi="Arial" w:cs="Arial"/>
          <w:sz w:val="22"/>
          <w:szCs w:val="22"/>
        </w:rPr>
      </w:pP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9.2. Os demais licitantes, já intimados na Sessão Pública supracitada, terão o prazo de 03 (três) dias corridos para apresentarem as contra</w:t>
      </w:r>
      <w:r w:rsidR="00E46D46" w:rsidRPr="00517AC4">
        <w:rPr>
          <w:rFonts w:ascii="Arial" w:hAnsi="Arial" w:cs="Arial"/>
          <w:sz w:val="22"/>
          <w:szCs w:val="22"/>
        </w:rPr>
        <w:t xml:space="preserve"> </w:t>
      </w:r>
      <w:r w:rsidRPr="00517AC4">
        <w:rPr>
          <w:rFonts w:ascii="Arial" w:hAnsi="Arial" w:cs="Arial"/>
          <w:sz w:val="22"/>
          <w:szCs w:val="22"/>
        </w:rPr>
        <w:t>razões, que começará a correr do término do prazo da recorrente.</w:t>
      </w:r>
    </w:p>
    <w:p w:rsidR="00C73933" w:rsidRPr="00517AC4" w:rsidRDefault="00C73933" w:rsidP="00C73933">
      <w:pPr>
        <w:tabs>
          <w:tab w:val="left" w:pos="1800"/>
        </w:tabs>
        <w:jc w:val="both"/>
        <w:rPr>
          <w:rFonts w:ascii="Arial" w:hAnsi="Arial" w:cs="Arial"/>
          <w:sz w:val="22"/>
          <w:szCs w:val="22"/>
        </w:rPr>
      </w:pP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9.3. A manifestação na Sessão Pública e a motivação, no caso de recurso, são pressupostos de admissibilidade dos recursos.</w:t>
      </w:r>
    </w:p>
    <w:p w:rsidR="00C73933" w:rsidRPr="00517AC4" w:rsidRDefault="00C73933" w:rsidP="00C73933">
      <w:pPr>
        <w:tabs>
          <w:tab w:val="left" w:pos="1800"/>
        </w:tabs>
        <w:jc w:val="both"/>
        <w:rPr>
          <w:rFonts w:ascii="Arial" w:hAnsi="Arial" w:cs="Arial"/>
          <w:sz w:val="22"/>
          <w:szCs w:val="22"/>
        </w:rPr>
      </w:pP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9.4. As razões e contra</w:t>
      </w:r>
      <w:r w:rsidR="001C51A2" w:rsidRPr="00517AC4">
        <w:rPr>
          <w:rFonts w:ascii="Arial" w:hAnsi="Arial" w:cs="Arial"/>
          <w:sz w:val="22"/>
          <w:szCs w:val="22"/>
        </w:rPr>
        <w:t xml:space="preserve"> </w:t>
      </w:r>
      <w:r w:rsidRPr="00517AC4">
        <w:rPr>
          <w:rFonts w:ascii="Arial" w:hAnsi="Arial" w:cs="Arial"/>
          <w:sz w:val="22"/>
          <w:szCs w:val="22"/>
        </w:rPr>
        <w:t>razões do recurso deverão ser encaminhadas, por escrito, ao Pregoeiro, no endereço mencionado no preâmbulo deste Edital.</w:t>
      </w:r>
    </w:p>
    <w:p w:rsidR="00C73933" w:rsidRPr="00517AC4" w:rsidRDefault="00C73933" w:rsidP="00C73933">
      <w:pPr>
        <w:tabs>
          <w:tab w:val="left" w:pos="1800"/>
        </w:tabs>
        <w:jc w:val="both"/>
        <w:rPr>
          <w:rFonts w:ascii="Arial" w:hAnsi="Arial" w:cs="Arial"/>
          <w:sz w:val="22"/>
          <w:szCs w:val="22"/>
        </w:rPr>
      </w:pP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9.5. A falta de manifestação imediata e motivada da licitante importará a decadência do direito de recurso.</w:t>
      </w:r>
    </w:p>
    <w:p w:rsidR="00C73933" w:rsidRPr="00517AC4" w:rsidRDefault="00C73933" w:rsidP="00C73933">
      <w:pPr>
        <w:tabs>
          <w:tab w:val="left" w:pos="1800"/>
        </w:tabs>
        <w:jc w:val="both"/>
        <w:rPr>
          <w:rFonts w:ascii="Arial" w:hAnsi="Arial" w:cs="Arial"/>
          <w:sz w:val="22"/>
          <w:szCs w:val="22"/>
        </w:rPr>
      </w:pPr>
    </w:p>
    <w:p w:rsidR="00C73933" w:rsidRPr="00517AC4" w:rsidRDefault="00C73933" w:rsidP="00C73933">
      <w:pPr>
        <w:numPr>
          <w:ilvl w:val="0"/>
          <w:numId w:val="1"/>
        </w:numPr>
        <w:tabs>
          <w:tab w:val="left" w:pos="1800"/>
        </w:tabs>
        <w:jc w:val="both"/>
        <w:rPr>
          <w:rFonts w:ascii="Arial" w:hAnsi="Arial" w:cs="Arial"/>
          <w:b/>
          <w:sz w:val="22"/>
          <w:szCs w:val="22"/>
        </w:rPr>
      </w:pPr>
      <w:r w:rsidRPr="00517AC4">
        <w:rPr>
          <w:rFonts w:ascii="Arial" w:hAnsi="Arial" w:cs="Arial"/>
          <w:b/>
          <w:sz w:val="22"/>
          <w:szCs w:val="22"/>
        </w:rPr>
        <w:t>DO FORNECIMENTO:</w:t>
      </w:r>
    </w:p>
    <w:p w:rsidR="00C73933" w:rsidRPr="00517AC4" w:rsidRDefault="00C73933" w:rsidP="00C73933">
      <w:pPr>
        <w:tabs>
          <w:tab w:val="left" w:pos="1800"/>
        </w:tabs>
        <w:jc w:val="both"/>
        <w:rPr>
          <w:rFonts w:ascii="Arial" w:hAnsi="Arial" w:cs="Arial"/>
          <w:sz w:val="22"/>
          <w:szCs w:val="22"/>
        </w:rPr>
      </w:pPr>
    </w:p>
    <w:p w:rsidR="00C73933" w:rsidRPr="00517AC4" w:rsidRDefault="0042694B" w:rsidP="00C73933">
      <w:pPr>
        <w:tabs>
          <w:tab w:val="left" w:pos="1800"/>
        </w:tabs>
        <w:jc w:val="both"/>
        <w:rPr>
          <w:rFonts w:ascii="Arial" w:hAnsi="Arial" w:cs="Arial"/>
          <w:sz w:val="22"/>
          <w:szCs w:val="22"/>
        </w:rPr>
      </w:pPr>
      <w:r w:rsidRPr="00517AC4">
        <w:rPr>
          <w:rFonts w:ascii="Arial" w:hAnsi="Arial" w:cs="Arial"/>
          <w:sz w:val="22"/>
          <w:szCs w:val="22"/>
        </w:rPr>
        <w:t>10.1. O fornecimento do</w:t>
      </w:r>
      <w:r w:rsidR="00CC6DEC" w:rsidRPr="00517AC4">
        <w:rPr>
          <w:rFonts w:ascii="Arial" w:hAnsi="Arial" w:cs="Arial"/>
          <w:sz w:val="22"/>
          <w:szCs w:val="22"/>
        </w:rPr>
        <w:t>s</w:t>
      </w:r>
      <w:r w:rsidRPr="00517AC4">
        <w:rPr>
          <w:rFonts w:ascii="Arial" w:hAnsi="Arial" w:cs="Arial"/>
          <w:sz w:val="22"/>
          <w:szCs w:val="22"/>
        </w:rPr>
        <w:t xml:space="preserve"> </w:t>
      </w:r>
      <w:r w:rsidR="00A902F3" w:rsidRPr="00517AC4">
        <w:rPr>
          <w:rFonts w:ascii="Arial" w:hAnsi="Arial" w:cs="Arial"/>
          <w:sz w:val="22"/>
          <w:szCs w:val="22"/>
        </w:rPr>
        <w:t>itens</w:t>
      </w:r>
      <w:r w:rsidR="00C73933" w:rsidRPr="00517AC4">
        <w:rPr>
          <w:rFonts w:ascii="Arial" w:hAnsi="Arial" w:cs="Arial"/>
          <w:sz w:val="22"/>
          <w:szCs w:val="22"/>
        </w:rPr>
        <w:t xml:space="preserve"> será efetuado</w:t>
      </w:r>
      <w:r w:rsidR="004B5442" w:rsidRPr="00517AC4">
        <w:rPr>
          <w:rFonts w:ascii="Arial" w:hAnsi="Arial" w:cs="Arial"/>
          <w:sz w:val="22"/>
          <w:szCs w:val="22"/>
        </w:rPr>
        <w:t xml:space="preserve"> em até 05 dias após a emissão do empenho que será considerado como ordem de entrega,</w:t>
      </w:r>
      <w:r w:rsidR="00C73933" w:rsidRPr="00517AC4">
        <w:rPr>
          <w:rFonts w:ascii="Arial" w:hAnsi="Arial" w:cs="Arial"/>
          <w:sz w:val="22"/>
          <w:szCs w:val="22"/>
        </w:rPr>
        <w:t xml:space="preserve"> nas condições des</w:t>
      </w:r>
      <w:r w:rsidR="00580153" w:rsidRPr="00517AC4">
        <w:rPr>
          <w:rFonts w:ascii="Arial" w:hAnsi="Arial" w:cs="Arial"/>
          <w:sz w:val="22"/>
          <w:szCs w:val="22"/>
        </w:rPr>
        <w:t>te edital</w:t>
      </w:r>
      <w:r w:rsidR="008476DA" w:rsidRPr="00517AC4">
        <w:rPr>
          <w:rFonts w:ascii="Arial" w:hAnsi="Arial" w:cs="Arial"/>
          <w:sz w:val="22"/>
          <w:szCs w:val="22"/>
        </w:rPr>
        <w:t xml:space="preserve">, </w:t>
      </w:r>
      <w:r w:rsidR="00C05B30" w:rsidRPr="00517AC4">
        <w:rPr>
          <w:rFonts w:ascii="Arial" w:hAnsi="Arial" w:cs="Arial"/>
          <w:sz w:val="22"/>
          <w:szCs w:val="22"/>
        </w:rPr>
        <w:t>na</w:t>
      </w:r>
      <w:r w:rsidR="00C73933" w:rsidRPr="00517AC4">
        <w:rPr>
          <w:rFonts w:ascii="Arial" w:hAnsi="Arial" w:cs="Arial"/>
          <w:sz w:val="22"/>
          <w:szCs w:val="22"/>
        </w:rPr>
        <w:t xml:space="preserve"> Prefeitura Municipal de Pinhal Grande</w:t>
      </w:r>
      <w:r w:rsidR="004A7405" w:rsidRPr="00517AC4">
        <w:rPr>
          <w:rFonts w:ascii="Arial" w:hAnsi="Arial" w:cs="Arial"/>
          <w:sz w:val="22"/>
          <w:szCs w:val="22"/>
        </w:rPr>
        <w:t>-RS</w:t>
      </w:r>
      <w:r w:rsidR="00C73933" w:rsidRPr="00517AC4">
        <w:rPr>
          <w:rFonts w:ascii="Arial" w:hAnsi="Arial" w:cs="Arial"/>
          <w:sz w:val="22"/>
          <w:szCs w:val="22"/>
        </w:rPr>
        <w:t>.</w:t>
      </w:r>
    </w:p>
    <w:p w:rsidR="00C73933" w:rsidRPr="00517AC4" w:rsidRDefault="00C73933" w:rsidP="00C73933">
      <w:pPr>
        <w:tabs>
          <w:tab w:val="left" w:pos="1800"/>
        </w:tabs>
        <w:jc w:val="both"/>
        <w:rPr>
          <w:rFonts w:ascii="Arial" w:hAnsi="Arial" w:cs="Arial"/>
          <w:sz w:val="22"/>
          <w:szCs w:val="22"/>
        </w:rPr>
      </w:pPr>
    </w:p>
    <w:p w:rsidR="00C73933" w:rsidRPr="00517AC4" w:rsidRDefault="00E46D46" w:rsidP="00C73933">
      <w:pPr>
        <w:tabs>
          <w:tab w:val="left" w:pos="1800"/>
        </w:tabs>
        <w:jc w:val="both"/>
        <w:rPr>
          <w:rFonts w:ascii="Arial" w:hAnsi="Arial" w:cs="Arial"/>
          <w:sz w:val="22"/>
          <w:szCs w:val="22"/>
        </w:rPr>
      </w:pPr>
      <w:r w:rsidRPr="00517AC4">
        <w:rPr>
          <w:rFonts w:ascii="Arial" w:hAnsi="Arial" w:cs="Arial"/>
          <w:sz w:val="22"/>
          <w:szCs w:val="22"/>
        </w:rPr>
        <w:t>10.2. Verificada a não c</w:t>
      </w:r>
      <w:r w:rsidR="00C73933" w:rsidRPr="00517AC4">
        <w:rPr>
          <w:rFonts w:ascii="Arial" w:hAnsi="Arial" w:cs="Arial"/>
          <w:sz w:val="22"/>
          <w:szCs w:val="22"/>
        </w:rPr>
        <w:t xml:space="preserve">onformidade de algum produto, a licitante vencedora deverá promover as correções necessárias no prazo máximo de </w:t>
      </w:r>
      <w:r w:rsidR="008476DA" w:rsidRPr="00517AC4">
        <w:rPr>
          <w:rFonts w:ascii="Arial" w:hAnsi="Arial" w:cs="Arial"/>
          <w:sz w:val="22"/>
          <w:szCs w:val="22"/>
        </w:rPr>
        <w:t>01</w:t>
      </w:r>
      <w:r w:rsidR="00C73933" w:rsidRPr="00517AC4">
        <w:rPr>
          <w:rFonts w:ascii="Arial" w:hAnsi="Arial" w:cs="Arial"/>
          <w:sz w:val="22"/>
          <w:szCs w:val="22"/>
        </w:rPr>
        <w:t xml:space="preserve"> (</w:t>
      </w:r>
      <w:r w:rsidR="008476DA" w:rsidRPr="00517AC4">
        <w:rPr>
          <w:rFonts w:ascii="Arial" w:hAnsi="Arial" w:cs="Arial"/>
          <w:sz w:val="22"/>
          <w:szCs w:val="22"/>
        </w:rPr>
        <w:t>um) dia útil</w:t>
      </w:r>
      <w:r w:rsidR="00C73933" w:rsidRPr="00517AC4">
        <w:rPr>
          <w:rFonts w:ascii="Arial" w:hAnsi="Arial" w:cs="Arial"/>
          <w:sz w:val="22"/>
          <w:szCs w:val="22"/>
        </w:rPr>
        <w:t>, sujeitando-se às penalidades previstas neste edital.</w:t>
      </w:r>
    </w:p>
    <w:p w:rsidR="00C73933" w:rsidRPr="00517AC4" w:rsidRDefault="00C73933" w:rsidP="00C73933">
      <w:pPr>
        <w:tabs>
          <w:tab w:val="left" w:pos="1800"/>
        </w:tabs>
        <w:jc w:val="both"/>
        <w:rPr>
          <w:rFonts w:ascii="Arial" w:hAnsi="Arial" w:cs="Arial"/>
          <w:sz w:val="22"/>
          <w:szCs w:val="22"/>
        </w:rPr>
      </w:pP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10.3. A nota fiscal, emitida pela licitante vencedora, deverá, obrigatoriamente, acompanhar o objeto entregue.</w:t>
      </w:r>
    </w:p>
    <w:p w:rsidR="00022FCD" w:rsidRPr="00517AC4" w:rsidRDefault="00022FCD" w:rsidP="00C73933">
      <w:pPr>
        <w:tabs>
          <w:tab w:val="left" w:pos="1800"/>
        </w:tabs>
        <w:jc w:val="both"/>
        <w:rPr>
          <w:rFonts w:ascii="Arial" w:hAnsi="Arial" w:cs="Arial"/>
          <w:sz w:val="22"/>
          <w:szCs w:val="22"/>
        </w:rPr>
      </w:pPr>
    </w:p>
    <w:p w:rsidR="00C73933" w:rsidRPr="00517AC4" w:rsidRDefault="00C73933" w:rsidP="00C73933">
      <w:pPr>
        <w:numPr>
          <w:ilvl w:val="0"/>
          <w:numId w:val="1"/>
        </w:numPr>
        <w:tabs>
          <w:tab w:val="left" w:pos="1800"/>
        </w:tabs>
        <w:jc w:val="both"/>
        <w:rPr>
          <w:rFonts w:ascii="Arial" w:hAnsi="Arial" w:cs="Arial"/>
          <w:b/>
          <w:sz w:val="22"/>
          <w:szCs w:val="22"/>
        </w:rPr>
      </w:pPr>
      <w:r w:rsidRPr="00517AC4">
        <w:rPr>
          <w:rFonts w:ascii="Arial" w:hAnsi="Arial" w:cs="Arial"/>
          <w:b/>
          <w:sz w:val="22"/>
          <w:szCs w:val="22"/>
        </w:rPr>
        <w:t>DA DOTAÇÃO ORÇAMENTÁRIA E DO PAGAMENTO:</w:t>
      </w:r>
    </w:p>
    <w:p w:rsidR="00C73933" w:rsidRPr="00517AC4" w:rsidRDefault="00C73933" w:rsidP="00C73933">
      <w:pPr>
        <w:tabs>
          <w:tab w:val="left" w:pos="1800"/>
        </w:tabs>
        <w:jc w:val="both"/>
        <w:rPr>
          <w:rFonts w:ascii="Arial" w:hAnsi="Arial" w:cs="Arial"/>
          <w:sz w:val="22"/>
          <w:szCs w:val="22"/>
        </w:rPr>
      </w:pPr>
    </w:p>
    <w:p w:rsidR="00C73933" w:rsidRPr="00517AC4" w:rsidRDefault="00C73933" w:rsidP="00C73933">
      <w:pPr>
        <w:tabs>
          <w:tab w:val="left" w:pos="1800"/>
        </w:tabs>
        <w:jc w:val="both"/>
        <w:rPr>
          <w:rFonts w:ascii="Arial" w:hAnsi="Arial" w:cs="Arial"/>
          <w:color w:val="FF0000"/>
          <w:sz w:val="22"/>
          <w:szCs w:val="22"/>
        </w:rPr>
      </w:pPr>
      <w:r w:rsidRPr="00517AC4">
        <w:rPr>
          <w:rFonts w:ascii="Arial" w:hAnsi="Arial" w:cs="Arial"/>
          <w:sz w:val="22"/>
          <w:szCs w:val="22"/>
        </w:rPr>
        <w:t>11.1. As despesas correrão pelas seguintes dotações orçamentárias:</w:t>
      </w:r>
    </w:p>
    <w:p w:rsidR="00DE5C27" w:rsidRPr="00517AC4" w:rsidRDefault="00DE5C27" w:rsidP="00C73933">
      <w:pPr>
        <w:jc w:val="both"/>
        <w:rPr>
          <w:rFonts w:ascii="Arial" w:hAnsi="Arial" w:cs="Arial"/>
          <w:color w:val="FF0000"/>
          <w:sz w:val="22"/>
          <w:szCs w:val="22"/>
        </w:rPr>
      </w:pPr>
    </w:p>
    <w:p w:rsidR="005C2DEF" w:rsidRPr="00517AC4" w:rsidRDefault="003828B4" w:rsidP="00C73933">
      <w:pPr>
        <w:tabs>
          <w:tab w:val="left" w:pos="1800"/>
        </w:tabs>
        <w:jc w:val="both"/>
        <w:rPr>
          <w:rFonts w:ascii="Arial" w:hAnsi="Arial" w:cs="Arial"/>
          <w:sz w:val="22"/>
          <w:szCs w:val="22"/>
        </w:rPr>
      </w:pPr>
      <w:r w:rsidRPr="00517AC4">
        <w:rPr>
          <w:rFonts w:ascii="Arial" w:hAnsi="Arial" w:cs="Arial"/>
          <w:sz w:val="22"/>
          <w:szCs w:val="22"/>
        </w:rPr>
        <w:t>Secretaria Municipal de Assistência Social e Habitação</w:t>
      </w:r>
    </w:p>
    <w:p w:rsidR="003828B4" w:rsidRPr="00517AC4" w:rsidRDefault="003828B4" w:rsidP="00C73933">
      <w:pPr>
        <w:tabs>
          <w:tab w:val="left" w:pos="1800"/>
        </w:tabs>
        <w:jc w:val="both"/>
        <w:rPr>
          <w:rFonts w:ascii="Arial" w:hAnsi="Arial" w:cs="Arial"/>
          <w:sz w:val="22"/>
          <w:szCs w:val="22"/>
        </w:rPr>
      </w:pPr>
      <w:r w:rsidRPr="00517AC4">
        <w:rPr>
          <w:rFonts w:ascii="Arial" w:hAnsi="Arial" w:cs="Arial"/>
          <w:sz w:val="22"/>
          <w:szCs w:val="22"/>
        </w:rPr>
        <w:t>Despesa: 47181</w:t>
      </w:r>
    </w:p>
    <w:p w:rsidR="003828B4" w:rsidRPr="00517AC4" w:rsidRDefault="003828B4" w:rsidP="00C73933">
      <w:pPr>
        <w:tabs>
          <w:tab w:val="left" w:pos="1800"/>
        </w:tabs>
        <w:jc w:val="both"/>
        <w:rPr>
          <w:rFonts w:ascii="Arial" w:hAnsi="Arial" w:cs="Arial"/>
          <w:sz w:val="22"/>
          <w:szCs w:val="22"/>
        </w:rPr>
      </w:pPr>
      <w:r w:rsidRPr="00517AC4">
        <w:rPr>
          <w:rFonts w:ascii="Arial" w:hAnsi="Arial" w:cs="Arial"/>
          <w:sz w:val="22"/>
          <w:szCs w:val="22"/>
        </w:rPr>
        <w:t>Despesa: 47178</w:t>
      </w:r>
    </w:p>
    <w:p w:rsidR="003828B4" w:rsidRPr="00517AC4" w:rsidRDefault="003828B4" w:rsidP="00C73933">
      <w:pPr>
        <w:tabs>
          <w:tab w:val="left" w:pos="1800"/>
        </w:tabs>
        <w:jc w:val="both"/>
        <w:rPr>
          <w:rFonts w:ascii="Arial" w:hAnsi="Arial" w:cs="Arial"/>
          <w:sz w:val="22"/>
          <w:szCs w:val="22"/>
        </w:rPr>
      </w:pPr>
      <w:r w:rsidRPr="00517AC4">
        <w:rPr>
          <w:rFonts w:ascii="Arial" w:hAnsi="Arial" w:cs="Arial"/>
          <w:sz w:val="22"/>
          <w:szCs w:val="22"/>
        </w:rPr>
        <w:t>3.3.3.90.30 – Material de Consumo.</w:t>
      </w:r>
    </w:p>
    <w:p w:rsidR="003828B4" w:rsidRPr="00517AC4" w:rsidRDefault="003828B4" w:rsidP="00C73933">
      <w:pPr>
        <w:tabs>
          <w:tab w:val="left" w:pos="1800"/>
        </w:tabs>
        <w:jc w:val="both"/>
        <w:rPr>
          <w:rFonts w:ascii="Arial" w:hAnsi="Arial" w:cs="Arial"/>
          <w:sz w:val="22"/>
          <w:szCs w:val="22"/>
        </w:rPr>
      </w:pP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11.2. Os pagamentos serão efetuados da seguinte forma:</w:t>
      </w:r>
    </w:p>
    <w:p w:rsidR="00C73933" w:rsidRPr="00517AC4" w:rsidRDefault="00C73933" w:rsidP="00C73933">
      <w:pPr>
        <w:tabs>
          <w:tab w:val="left" w:pos="1800"/>
        </w:tabs>
        <w:jc w:val="both"/>
        <w:rPr>
          <w:rFonts w:ascii="Arial" w:hAnsi="Arial" w:cs="Arial"/>
          <w:sz w:val="22"/>
          <w:szCs w:val="22"/>
        </w:rPr>
      </w:pPr>
    </w:p>
    <w:p w:rsidR="00C73933" w:rsidRPr="00517AC4" w:rsidRDefault="00C73933" w:rsidP="00C73933">
      <w:pPr>
        <w:tabs>
          <w:tab w:val="left" w:pos="1800"/>
        </w:tabs>
        <w:jc w:val="both"/>
        <w:rPr>
          <w:rFonts w:ascii="Arial" w:hAnsi="Arial" w:cs="Arial"/>
          <w:sz w:val="22"/>
          <w:szCs w:val="22"/>
        </w:rPr>
      </w:pPr>
      <w:r w:rsidRPr="00517AC4">
        <w:rPr>
          <w:rFonts w:ascii="Arial" w:hAnsi="Arial" w:cs="Arial"/>
          <w:iCs/>
          <w:sz w:val="22"/>
          <w:szCs w:val="22"/>
        </w:rPr>
        <w:tab/>
      </w:r>
      <w:r w:rsidRPr="00517AC4">
        <w:rPr>
          <w:rFonts w:ascii="Arial" w:hAnsi="Arial" w:cs="Arial"/>
          <w:sz w:val="22"/>
          <w:szCs w:val="22"/>
        </w:rPr>
        <w:t xml:space="preserve">11.2.1. O pagamento será efetuado, no prazo máximo de </w:t>
      </w:r>
      <w:r w:rsidR="004405F1" w:rsidRPr="00517AC4">
        <w:rPr>
          <w:rFonts w:ascii="Arial" w:hAnsi="Arial" w:cs="Arial"/>
          <w:sz w:val="22"/>
          <w:szCs w:val="22"/>
        </w:rPr>
        <w:t>15</w:t>
      </w:r>
      <w:r w:rsidR="003C014A" w:rsidRPr="00517AC4">
        <w:rPr>
          <w:rFonts w:ascii="Arial" w:hAnsi="Arial" w:cs="Arial"/>
          <w:sz w:val="22"/>
          <w:szCs w:val="22"/>
        </w:rPr>
        <w:t xml:space="preserve"> (</w:t>
      </w:r>
      <w:r w:rsidR="004405F1" w:rsidRPr="00517AC4">
        <w:rPr>
          <w:rFonts w:ascii="Arial" w:hAnsi="Arial" w:cs="Arial"/>
          <w:sz w:val="22"/>
          <w:szCs w:val="22"/>
        </w:rPr>
        <w:t>quinze</w:t>
      </w:r>
      <w:r w:rsidR="003C014A" w:rsidRPr="00517AC4">
        <w:rPr>
          <w:rFonts w:ascii="Arial" w:hAnsi="Arial" w:cs="Arial"/>
          <w:sz w:val="22"/>
          <w:szCs w:val="22"/>
        </w:rPr>
        <w:t xml:space="preserve">) </w:t>
      </w:r>
      <w:r w:rsidRPr="00517AC4">
        <w:rPr>
          <w:rFonts w:ascii="Arial" w:hAnsi="Arial" w:cs="Arial"/>
          <w:sz w:val="22"/>
          <w:szCs w:val="22"/>
        </w:rPr>
        <w:t xml:space="preserve">dias </w:t>
      </w:r>
      <w:r w:rsidR="004405F1" w:rsidRPr="00517AC4">
        <w:rPr>
          <w:rFonts w:ascii="Arial" w:hAnsi="Arial" w:cs="Arial"/>
          <w:sz w:val="22"/>
          <w:szCs w:val="22"/>
        </w:rPr>
        <w:t xml:space="preserve">da entrega </w:t>
      </w:r>
      <w:r w:rsidR="008F5529" w:rsidRPr="00517AC4">
        <w:rPr>
          <w:rFonts w:ascii="Arial" w:hAnsi="Arial" w:cs="Arial"/>
          <w:sz w:val="22"/>
          <w:szCs w:val="22"/>
        </w:rPr>
        <w:t>dos bens licitados</w:t>
      </w:r>
      <w:r w:rsidRPr="00517AC4">
        <w:rPr>
          <w:rFonts w:ascii="Arial" w:hAnsi="Arial" w:cs="Arial"/>
          <w:sz w:val="22"/>
          <w:szCs w:val="22"/>
        </w:rPr>
        <w:t>.</w:t>
      </w: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ab/>
      </w:r>
    </w:p>
    <w:p w:rsidR="00C73933" w:rsidRPr="00517AC4" w:rsidRDefault="008F5529" w:rsidP="00C73933">
      <w:pPr>
        <w:tabs>
          <w:tab w:val="left" w:pos="1800"/>
        </w:tabs>
        <w:jc w:val="both"/>
        <w:rPr>
          <w:rFonts w:ascii="Arial" w:hAnsi="Arial" w:cs="Arial"/>
          <w:sz w:val="22"/>
          <w:szCs w:val="22"/>
        </w:rPr>
      </w:pPr>
      <w:r w:rsidRPr="00517AC4">
        <w:rPr>
          <w:rFonts w:ascii="Arial" w:hAnsi="Arial" w:cs="Arial"/>
          <w:sz w:val="22"/>
          <w:szCs w:val="22"/>
        </w:rPr>
        <w:tab/>
        <w:t>11.2.2</w:t>
      </w:r>
      <w:r w:rsidR="00C73933" w:rsidRPr="00517AC4">
        <w:rPr>
          <w:rFonts w:ascii="Arial" w:hAnsi="Arial" w:cs="Arial"/>
          <w:sz w:val="22"/>
          <w:szCs w:val="22"/>
        </w:rPr>
        <w:t xml:space="preserve">. A nota fiscal deverá conter: a indicação do número do </w:t>
      </w:r>
      <w:r w:rsidR="003C014A" w:rsidRPr="00517AC4">
        <w:rPr>
          <w:rFonts w:ascii="Arial" w:hAnsi="Arial" w:cs="Arial"/>
          <w:sz w:val="22"/>
          <w:szCs w:val="22"/>
        </w:rPr>
        <w:t xml:space="preserve">Processo e do </w:t>
      </w:r>
      <w:r w:rsidR="00C73933" w:rsidRPr="00517AC4">
        <w:rPr>
          <w:rFonts w:ascii="Arial" w:hAnsi="Arial" w:cs="Arial"/>
          <w:sz w:val="22"/>
          <w:szCs w:val="22"/>
        </w:rPr>
        <w:t>Pregão</w:t>
      </w:r>
      <w:r w:rsidR="003C014A" w:rsidRPr="00517AC4">
        <w:rPr>
          <w:rFonts w:ascii="Arial" w:hAnsi="Arial" w:cs="Arial"/>
          <w:sz w:val="22"/>
          <w:szCs w:val="22"/>
        </w:rPr>
        <w:t xml:space="preserve"> para posterior liberação do pagamento.</w:t>
      </w:r>
    </w:p>
    <w:p w:rsidR="008B1A1F" w:rsidRPr="00517AC4" w:rsidRDefault="008B1A1F" w:rsidP="00C73933">
      <w:pPr>
        <w:tabs>
          <w:tab w:val="left" w:pos="1800"/>
        </w:tabs>
        <w:jc w:val="both"/>
        <w:rPr>
          <w:rFonts w:ascii="Arial" w:hAnsi="Arial" w:cs="Arial"/>
          <w:sz w:val="22"/>
          <w:szCs w:val="22"/>
        </w:rPr>
      </w:pPr>
    </w:p>
    <w:p w:rsidR="00C73933" w:rsidRPr="00517AC4" w:rsidRDefault="00C73933" w:rsidP="00C73933">
      <w:pPr>
        <w:numPr>
          <w:ilvl w:val="0"/>
          <w:numId w:val="1"/>
        </w:numPr>
        <w:tabs>
          <w:tab w:val="left" w:pos="1800"/>
        </w:tabs>
        <w:jc w:val="both"/>
        <w:rPr>
          <w:rFonts w:ascii="Arial" w:hAnsi="Arial" w:cs="Arial"/>
          <w:b/>
          <w:sz w:val="22"/>
          <w:szCs w:val="22"/>
        </w:rPr>
      </w:pPr>
      <w:r w:rsidRPr="00517AC4">
        <w:rPr>
          <w:rFonts w:ascii="Arial" w:hAnsi="Arial" w:cs="Arial"/>
          <w:b/>
          <w:sz w:val="22"/>
          <w:szCs w:val="22"/>
        </w:rPr>
        <w:t>DAS PENALIDADES:</w:t>
      </w:r>
    </w:p>
    <w:p w:rsidR="00C73933" w:rsidRPr="00517AC4" w:rsidRDefault="00C73933" w:rsidP="00C73933">
      <w:pPr>
        <w:tabs>
          <w:tab w:val="left" w:pos="1800"/>
        </w:tabs>
        <w:jc w:val="both"/>
        <w:rPr>
          <w:rFonts w:ascii="Arial" w:hAnsi="Arial" w:cs="Arial"/>
          <w:sz w:val="22"/>
          <w:szCs w:val="22"/>
        </w:rPr>
      </w:pP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 xml:space="preserve">12.1. A recusa pelo fornecedor em entregar o </w:t>
      </w:r>
      <w:r w:rsidR="003C014A" w:rsidRPr="00517AC4">
        <w:rPr>
          <w:rFonts w:ascii="Arial" w:hAnsi="Arial" w:cs="Arial"/>
          <w:sz w:val="22"/>
          <w:szCs w:val="22"/>
        </w:rPr>
        <w:t>bem</w:t>
      </w:r>
      <w:r w:rsidRPr="00517AC4">
        <w:rPr>
          <w:rFonts w:ascii="Arial" w:hAnsi="Arial" w:cs="Arial"/>
          <w:sz w:val="22"/>
          <w:szCs w:val="22"/>
        </w:rPr>
        <w:t xml:space="preserve"> adjudicado acarretará a multa de 3% (três por cento) sobre o valor total da proposta.</w:t>
      </w:r>
    </w:p>
    <w:p w:rsidR="00C73933" w:rsidRPr="00517AC4" w:rsidRDefault="00C73933" w:rsidP="00C73933">
      <w:pPr>
        <w:tabs>
          <w:tab w:val="left" w:pos="1800"/>
        </w:tabs>
        <w:jc w:val="both"/>
        <w:rPr>
          <w:rFonts w:ascii="Arial" w:hAnsi="Arial" w:cs="Arial"/>
          <w:sz w:val="22"/>
          <w:szCs w:val="22"/>
        </w:rPr>
      </w:pP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12.2. O atraso que exceder ao prazo fixado para a entrega, acarretará a multa de 0,1 (zero vírgula um) por cento, por dia de atraso, limitado ao máximo de 3 % (três por cento), sobre o valor total que lhe foi adjudicado.</w:t>
      </w:r>
    </w:p>
    <w:p w:rsidR="00C73933" w:rsidRPr="00517AC4" w:rsidRDefault="00C73933" w:rsidP="00C73933">
      <w:pPr>
        <w:tabs>
          <w:tab w:val="left" w:pos="1800"/>
        </w:tabs>
        <w:jc w:val="both"/>
        <w:rPr>
          <w:rFonts w:ascii="Arial" w:hAnsi="Arial" w:cs="Arial"/>
          <w:sz w:val="22"/>
          <w:szCs w:val="22"/>
        </w:rPr>
      </w:pP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12.3. O não</w:t>
      </w:r>
      <w:r w:rsidR="001733B1" w:rsidRPr="00517AC4">
        <w:rPr>
          <w:rFonts w:ascii="Arial" w:hAnsi="Arial" w:cs="Arial"/>
          <w:sz w:val="22"/>
          <w:szCs w:val="22"/>
        </w:rPr>
        <w:t xml:space="preserve"> </w:t>
      </w:r>
      <w:r w:rsidRPr="00517AC4">
        <w:rPr>
          <w:rFonts w:ascii="Arial" w:hAnsi="Arial" w:cs="Arial"/>
          <w:sz w:val="22"/>
          <w:szCs w:val="22"/>
        </w:rPr>
        <w:t>cumprimento de obrigações acessórias, sujeitará o fornecedor à multa de 3 % (três por cento) sobre o valor total da obrigação.</w:t>
      </w:r>
    </w:p>
    <w:p w:rsidR="00C73933" w:rsidRPr="00517AC4" w:rsidRDefault="00C73933" w:rsidP="00C73933">
      <w:pPr>
        <w:tabs>
          <w:tab w:val="left" w:pos="1800"/>
        </w:tabs>
        <w:jc w:val="both"/>
        <w:rPr>
          <w:rFonts w:ascii="Arial" w:hAnsi="Arial" w:cs="Arial"/>
          <w:sz w:val="22"/>
          <w:szCs w:val="22"/>
        </w:rPr>
      </w:pP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12.4. Nos termos do artigo 7° da Lei n° 10.520, de 17-07-2</w:t>
      </w:r>
      <w:r w:rsidR="00063976" w:rsidRPr="00517AC4">
        <w:rPr>
          <w:rFonts w:ascii="Arial" w:hAnsi="Arial" w:cs="Arial"/>
          <w:sz w:val="22"/>
          <w:szCs w:val="22"/>
        </w:rPr>
        <w:t>003</w:t>
      </w:r>
      <w:r w:rsidRPr="00517AC4">
        <w:rPr>
          <w:rFonts w:ascii="Arial" w:hAnsi="Arial" w:cs="Arial"/>
          <w:sz w:val="22"/>
          <w:szCs w:val="22"/>
        </w:rPr>
        <w:t>, a licitante, sem prejuízo das demais cominações legais e contratuais, poderá ficar, pelo prazo de até 05 (cinco) anos, impedido de licitar e contratar com a União, Estados, Distrito Federal ou Municípios, e descredenciada do Cadastro do Município, nos casos de :</w:t>
      </w:r>
    </w:p>
    <w:p w:rsidR="00C73933" w:rsidRPr="00517AC4" w:rsidRDefault="00C73933" w:rsidP="00C73933">
      <w:pPr>
        <w:tabs>
          <w:tab w:val="left" w:pos="1800"/>
        </w:tabs>
        <w:jc w:val="both"/>
        <w:rPr>
          <w:rFonts w:ascii="Arial" w:hAnsi="Arial" w:cs="Arial"/>
          <w:sz w:val="22"/>
          <w:szCs w:val="22"/>
        </w:rPr>
      </w:pPr>
    </w:p>
    <w:p w:rsidR="00C73933" w:rsidRPr="00517AC4" w:rsidRDefault="00C73933" w:rsidP="00C73933">
      <w:pPr>
        <w:numPr>
          <w:ilvl w:val="0"/>
          <w:numId w:val="5"/>
        </w:numPr>
        <w:tabs>
          <w:tab w:val="left" w:pos="1800"/>
        </w:tabs>
        <w:jc w:val="both"/>
        <w:rPr>
          <w:rFonts w:ascii="Arial" w:hAnsi="Arial" w:cs="Arial"/>
          <w:sz w:val="22"/>
          <w:szCs w:val="22"/>
        </w:rPr>
      </w:pPr>
      <w:r w:rsidRPr="00517AC4">
        <w:rPr>
          <w:rFonts w:ascii="Arial" w:hAnsi="Arial" w:cs="Arial"/>
          <w:sz w:val="22"/>
          <w:szCs w:val="22"/>
        </w:rPr>
        <w:t>Ausência de entrega de documentação exigida para habilitação;</w:t>
      </w:r>
    </w:p>
    <w:p w:rsidR="00C73933" w:rsidRPr="00517AC4" w:rsidRDefault="00C73933" w:rsidP="00C73933">
      <w:pPr>
        <w:numPr>
          <w:ilvl w:val="0"/>
          <w:numId w:val="5"/>
        </w:numPr>
        <w:tabs>
          <w:tab w:val="left" w:pos="1800"/>
        </w:tabs>
        <w:jc w:val="both"/>
        <w:rPr>
          <w:rFonts w:ascii="Arial" w:hAnsi="Arial" w:cs="Arial"/>
          <w:sz w:val="22"/>
          <w:szCs w:val="22"/>
        </w:rPr>
      </w:pPr>
      <w:r w:rsidRPr="00517AC4">
        <w:rPr>
          <w:rFonts w:ascii="Arial" w:hAnsi="Arial" w:cs="Arial"/>
          <w:sz w:val="22"/>
          <w:szCs w:val="22"/>
        </w:rPr>
        <w:t>Apresentação de documentação falsa para participação no certame;</w:t>
      </w:r>
    </w:p>
    <w:p w:rsidR="00C73933" w:rsidRPr="00517AC4" w:rsidRDefault="00C73933" w:rsidP="00C73933">
      <w:pPr>
        <w:numPr>
          <w:ilvl w:val="0"/>
          <w:numId w:val="5"/>
        </w:numPr>
        <w:tabs>
          <w:tab w:val="left" w:pos="1800"/>
        </w:tabs>
        <w:jc w:val="both"/>
        <w:rPr>
          <w:rFonts w:ascii="Arial" w:hAnsi="Arial" w:cs="Arial"/>
          <w:sz w:val="22"/>
          <w:szCs w:val="22"/>
        </w:rPr>
      </w:pPr>
      <w:r w:rsidRPr="00517AC4">
        <w:rPr>
          <w:rFonts w:ascii="Arial" w:hAnsi="Arial" w:cs="Arial"/>
          <w:sz w:val="22"/>
          <w:szCs w:val="22"/>
        </w:rPr>
        <w:t>Retardamento da execução do certame, por conduta reprovável;</w:t>
      </w:r>
    </w:p>
    <w:p w:rsidR="00C73933" w:rsidRPr="00517AC4" w:rsidRDefault="00C73933" w:rsidP="00C73933">
      <w:pPr>
        <w:numPr>
          <w:ilvl w:val="0"/>
          <w:numId w:val="5"/>
        </w:numPr>
        <w:tabs>
          <w:tab w:val="left" w:pos="1800"/>
        </w:tabs>
        <w:jc w:val="both"/>
        <w:rPr>
          <w:rFonts w:ascii="Arial" w:hAnsi="Arial" w:cs="Arial"/>
          <w:sz w:val="22"/>
          <w:szCs w:val="22"/>
        </w:rPr>
      </w:pPr>
      <w:r w:rsidRPr="00517AC4">
        <w:rPr>
          <w:rFonts w:ascii="Arial" w:hAnsi="Arial" w:cs="Arial"/>
          <w:sz w:val="22"/>
          <w:szCs w:val="22"/>
        </w:rPr>
        <w:t>Não</w:t>
      </w:r>
      <w:r w:rsidR="001733B1" w:rsidRPr="00517AC4">
        <w:rPr>
          <w:rFonts w:ascii="Arial" w:hAnsi="Arial" w:cs="Arial"/>
          <w:sz w:val="22"/>
          <w:szCs w:val="22"/>
        </w:rPr>
        <w:t xml:space="preserve"> </w:t>
      </w:r>
      <w:r w:rsidRPr="00517AC4">
        <w:rPr>
          <w:rFonts w:ascii="Arial" w:hAnsi="Arial" w:cs="Arial"/>
          <w:sz w:val="22"/>
          <w:szCs w:val="22"/>
        </w:rPr>
        <w:t>manutenção da proposta escrita ou lance verbal, após a adjudicação;</w:t>
      </w:r>
    </w:p>
    <w:p w:rsidR="00C73933" w:rsidRPr="00517AC4" w:rsidRDefault="00C73933" w:rsidP="00C73933">
      <w:pPr>
        <w:numPr>
          <w:ilvl w:val="0"/>
          <w:numId w:val="5"/>
        </w:numPr>
        <w:tabs>
          <w:tab w:val="left" w:pos="1800"/>
        </w:tabs>
        <w:jc w:val="both"/>
        <w:rPr>
          <w:rFonts w:ascii="Arial" w:hAnsi="Arial" w:cs="Arial"/>
          <w:sz w:val="22"/>
          <w:szCs w:val="22"/>
        </w:rPr>
      </w:pPr>
      <w:r w:rsidRPr="00517AC4">
        <w:rPr>
          <w:rFonts w:ascii="Arial" w:hAnsi="Arial" w:cs="Arial"/>
          <w:sz w:val="22"/>
          <w:szCs w:val="22"/>
        </w:rPr>
        <w:t xml:space="preserve">Comportamento </w:t>
      </w:r>
      <w:r w:rsidR="001733B1" w:rsidRPr="00517AC4">
        <w:rPr>
          <w:rFonts w:ascii="Arial" w:hAnsi="Arial" w:cs="Arial"/>
          <w:sz w:val="22"/>
          <w:szCs w:val="22"/>
        </w:rPr>
        <w:t>inidôneo</w:t>
      </w:r>
      <w:r w:rsidRPr="00517AC4">
        <w:rPr>
          <w:rFonts w:ascii="Arial" w:hAnsi="Arial" w:cs="Arial"/>
          <w:sz w:val="22"/>
          <w:szCs w:val="22"/>
        </w:rPr>
        <w:t>;</w:t>
      </w:r>
    </w:p>
    <w:p w:rsidR="00C73933" w:rsidRPr="00517AC4" w:rsidRDefault="00C73933" w:rsidP="00C73933">
      <w:pPr>
        <w:numPr>
          <w:ilvl w:val="0"/>
          <w:numId w:val="5"/>
        </w:numPr>
        <w:tabs>
          <w:tab w:val="left" w:pos="1800"/>
        </w:tabs>
        <w:jc w:val="both"/>
        <w:rPr>
          <w:rFonts w:ascii="Arial" w:hAnsi="Arial" w:cs="Arial"/>
          <w:sz w:val="22"/>
          <w:szCs w:val="22"/>
        </w:rPr>
      </w:pPr>
      <w:r w:rsidRPr="00517AC4">
        <w:rPr>
          <w:rFonts w:ascii="Arial" w:hAnsi="Arial" w:cs="Arial"/>
          <w:sz w:val="22"/>
          <w:szCs w:val="22"/>
        </w:rPr>
        <w:t>Cometimento de fraude fiscal;</w:t>
      </w:r>
    </w:p>
    <w:p w:rsidR="00C73933" w:rsidRPr="00517AC4" w:rsidRDefault="00C73933" w:rsidP="00C73933">
      <w:pPr>
        <w:numPr>
          <w:ilvl w:val="0"/>
          <w:numId w:val="5"/>
        </w:numPr>
        <w:tabs>
          <w:tab w:val="left" w:pos="1800"/>
        </w:tabs>
        <w:jc w:val="both"/>
        <w:rPr>
          <w:rFonts w:ascii="Arial" w:hAnsi="Arial" w:cs="Arial"/>
          <w:sz w:val="22"/>
          <w:szCs w:val="22"/>
        </w:rPr>
      </w:pPr>
      <w:r w:rsidRPr="00517AC4">
        <w:rPr>
          <w:rFonts w:ascii="Arial" w:hAnsi="Arial" w:cs="Arial"/>
          <w:sz w:val="22"/>
          <w:szCs w:val="22"/>
        </w:rPr>
        <w:t>Fraudar a execução do contrato;</w:t>
      </w:r>
    </w:p>
    <w:p w:rsidR="00C73933" w:rsidRPr="00517AC4" w:rsidRDefault="00C73933" w:rsidP="00C73933">
      <w:pPr>
        <w:numPr>
          <w:ilvl w:val="0"/>
          <w:numId w:val="5"/>
        </w:numPr>
        <w:tabs>
          <w:tab w:val="left" w:pos="1800"/>
        </w:tabs>
        <w:jc w:val="both"/>
        <w:rPr>
          <w:rFonts w:ascii="Arial" w:hAnsi="Arial" w:cs="Arial"/>
          <w:sz w:val="22"/>
          <w:szCs w:val="22"/>
        </w:rPr>
      </w:pPr>
      <w:r w:rsidRPr="00517AC4">
        <w:rPr>
          <w:rFonts w:ascii="Arial" w:hAnsi="Arial" w:cs="Arial"/>
          <w:sz w:val="22"/>
          <w:szCs w:val="22"/>
        </w:rPr>
        <w:t>Falhar na execução do contrato.</w:t>
      </w:r>
    </w:p>
    <w:p w:rsidR="00C73933" w:rsidRPr="00517AC4" w:rsidRDefault="00C73933" w:rsidP="00C73933">
      <w:pPr>
        <w:tabs>
          <w:tab w:val="left" w:pos="1800"/>
        </w:tabs>
        <w:jc w:val="both"/>
        <w:rPr>
          <w:rFonts w:ascii="Arial" w:hAnsi="Arial" w:cs="Arial"/>
          <w:sz w:val="22"/>
          <w:szCs w:val="22"/>
        </w:rPr>
      </w:pP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12.5. Na aplicação das penalidades previstas no Edital, o Município considerará, motivadamente, a gravidade da falta, seus efeitos, bem como os antecedentes do licitante ou contratado, podendo deixar de aplica-las, se admitidas as suas justificativas, nos termos do que dispõe o artigo 87, “caput”, da Lei 8.666/93.</w:t>
      </w:r>
    </w:p>
    <w:p w:rsidR="00C73933" w:rsidRPr="00517AC4" w:rsidRDefault="00C73933" w:rsidP="00C73933">
      <w:pPr>
        <w:tabs>
          <w:tab w:val="left" w:pos="1800"/>
        </w:tabs>
        <w:jc w:val="both"/>
        <w:rPr>
          <w:rFonts w:ascii="Arial" w:hAnsi="Arial" w:cs="Arial"/>
          <w:sz w:val="22"/>
          <w:szCs w:val="22"/>
        </w:rPr>
      </w:pP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12.6. As penalidades serão registradas no cadastro do contratado, quando for o caso.</w:t>
      </w:r>
    </w:p>
    <w:p w:rsidR="00C73933" w:rsidRPr="00517AC4" w:rsidRDefault="00C73933" w:rsidP="00C73933">
      <w:pPr>
        <w:tabs>
          <w:tab w:val="left" w:pos="1800"/>
        </w:tabs>
        <w:jc w:val="both"/>
        <w:rPr>
          <w:rFonts w:ascii="Arial" w:hAnsi="Arial" w:cs="Arial"/>
          <w:sz w:val="22"/>
          <w:szCs w:val="22"/>
        </w:rPr>
      </w:pP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12.7. Nenhum pagamento será efetuado enquanto pendente de liquidação qualquer obrigação financeira que for imposta ao fornecedor em virtude de penalidade ou inadimplência contratual.</w:t>
      </w:r>
    </w:p>
    <w:p w:rsidR="00C73933" w:rsidRPr="00517AC4" w:rsidRDefault="00C73933" w:rsidP="00C73933">
      <w:pPr>
        <w:tabs>
          <w:tab w:val="left" w:pos="1800"/>
        </w:tabs>
        <w:jc w:val="both"/>
        <w:rPr>
          <w:rFonts w:ascii="Arial" w:hAnsi="Arial" w:cs="Arial"/>
          <w:sz w:val="22"/>
          <w:szCs w:val="22"/>
        </w:rPr>
      </w:pPr>
    </w:p>
    <w:p w:rsidR="00C73933" w:rsidRPr="00517AC4" w:rsidRDefault="00C73933" w:rsidP="00C73933">
      <w:pPr>
        <w:numPr>
          <w:ilvl w:val="0"/>
          <w:numId w:val="1"/>
        </w:numPr>
        <w:tabs>
          <w:tab w:val="left" w:pos="1800"/>
        </w:tabs>
        <w:jc w:val="both"/>
        <w:rPr>
          <w:rFonts w:ascii="Arial" w:hAnsi="Arial" w:cs="Arial"/>
          <w:sz w:val="22"/>
          <w:szCs w:val="22"/>
        </w:rPr>
      </w:pPr>
      <w:r w:rsidRPr="00517AC4">
        <w:rPr>
          <w:rFonts w:ascii="Arial" w:hAnsi="Arial" w:cs="Arial"/>
          <w:b/>
          <w:sz w:val="22"/>
          <w:szCs w:val="22"/>
        </w:rPr>
        <w:t>DAS DISPOSIÇÕES GERAIS</w:t>
      </w:r>
      <w:r w:rsidRPr="00517AC4">
        <w:rPr>
          <w:rFonts w:ascii="Arial" w:hAnsi="Arial" w:cs="Arial"/>
          <w:sz w:val="22"/>
          <w:szCs w:val="22"/>
        </w:rPr>
        <w:t>:</w:t>
      </w:r>
    </w:p>
    <w:p w:rsidR="00C73933" w:rsidRPr="00517AC4" w:rsidRDefault="00C73933" w:rsidP="00C73933">
      <w:pPr>
        <w:tabs>
          <w:tab w:val="left" w:pos="1800"/>
        </w:tabs>
        <w:jc w:val="both"/>
        <w:rPr>
          <w:rFonts w:ascii="Arial" w:hAnsi="Arial" w:cs="Arial"/>
          <w:sz w:val="22"/>
          <w:szCs w:val="22"/>
        </w:rPr>
      </w:pP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13.1. Quaisquer informações ou dúvidas de ordem técnica, bem como aquelas decorrentes de interpretação do Edital, deverão ser solicitadas por escrito, ao Município de Pinha</w:t>
      </w:r>
      <w:r w:rsidR="005D722B" w:rsidRPr="00517AC4">
        <w:rPr>
          <w:rFonts w:ascii="Arial" w:hAnsi="Arial" w:cs="Arial"/>
          <w:sz w:val="22"/>
          <w:szCs w:val="22"/>
        </w:rPr>
        <w:t>l</w:t>
      </w:r>
      <w:r w:rsidRPr="00517AC4">
        <w:rPr>
          <w:rFonts w:ascii="Arial" w:hAnsi="Arial" w:cs="Arial"/>
          <w:sz w:val="22"/>
          <w:szCs w:val="22"/>
        </w:rPr>
        <w:t xml:space="preserve"> Grande</w:t>
      </w:r>
      <w:r w:rsidR="005D722B" w:rsidRPr="00517AC4">
        <w:rPr>
          <w:rFonts w:ascii="Arial" w:hAnsi="Arial" w:cs="Arial"/>
          <w:sz w:val="22"/>
          <w:szCs w:val="22"/>
        </w:rPr>
        <w:t>-RS</w:t>
      </w:r>
      <w:r w:rsidRPr="00517AC4">
        <w:rPr>
          <w:rFonts w:ascii="Arial" w:hAnsi="Arial" w:cs="Arial"/>
          <w:sz w:val="22"/>
          <w:szCs w:val="22"/>
        </w:rPr>
        <w:t xml:space="preserve">, Setor de Licitações e Contratos, sito à Avenida Integração, 2691, ou pelo telefone 55-3278-1135, ou email: </w:t>
      </w:r>
      <w:hyperlink r:id="rId7" w:history="1">
        <w:r w:rsidR="00E46D46" w:rsidRPr="00517AC4">
          <w:rPr>
            <w:rStyle w:val="Hyperlink"/>
            <w:rFonts w:ascii="Arial" w:hAnsi="Arial" w:cs="Arial"/>
            <w:sz w:val="22"/>
            <w:szCs w:val="22"/>
          </w:rPr>
          <w:t>compras@pinhalgrande.rs.gov.br</w:t>
        </w:r>
      </w:hyperlink>
      <w:r w:rsidRPr="00517AC4">
        <w:rPr>
          <w:rFonts w:ascii="Arial" w:hAnsi="Arial" w:cs="Arial"/>
          <w:sz w:val="22"/>
          <w:szCs w:val="22"/>
        </w:rPr>
        <w:t>, no horário de expediente, preferencialmente, com antecedência mínima de 03 (três) dias da data marcada para recebimento dos envelopes.</w:t>
      </w: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lastRenderedPageBreak/>
        <w:t>13.2. Os questionamentos recebidos e as respectivas respostas com relação ao presente Pregão encontrar-se-ão à disposição dos interessados no Setor de Licitações e Contratos da Prefeitura Municipal de Pinhal Grande.</w:t>
      </w: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13.3. Ocorrendo a decretação de feriado ou qualquer fato superveniente que impeça a realização do certame na data marcada, todas as datas constantes deste Edital serão transferidas, automaticamente, para o primeiro dia útil ou d</w:t>
      </w:r>
      <w:r w:rsidR="001733B1" w:rsidRPr="00517AC4">
        <w:rPr>
          <w:rFonts w:ascii="Arial" w:hAnsi="Arial" w:cs="Arial"/>
          <w:sz w:val="22"/>
          <w:szCs w:val="22"/>
        </w:rPr>
        <w:t xml:space="preserve">e expediente normal subsequente </w:t>
      </w:r>
      <w:r w:rsidRPr="00517AC4">
        <w:rPr>
          <w:rFonts w:ascii="Arial" w:hAnsi="Arial" w:cs="Arial"/>
          <w:sz w:val="22"/>
          <w:szCs w:val="22"/>
        </w:rPr>
        <w:t>aos ora fixados.</w:t>
      </w:r>
    </w:p>
    <w:p w:rsidR="00C73933" w:rsidRPr="00517AC4" w:rsidRDefault="001733B1" w:rsidP="00C73933">
      <w:pPr>
        <w:tabs>
          <w:tab w:val="left" w:pos="1800"/>
        </w:tabs>
        <w:jc w:val="both"/>
        <w:rPr>
          <w:rFonts w:ascii="Arial" w:hAnsi="Arial" w:cs="Arial"/>
          <w:sz w:val="22"/>
          <w:szCs w:val="22"/>
        </w:rPr>
      </w:pPr>
      <w:r w:rsidRPr="00517AC4">
        <w:rPr>
          <w:rFonts w:ascii="Arial" w:hAnsi="Arial" w:cs="Arial"/>
          <w:sz w:val="22"/>
          <w:szCs w:val="22"/>
        </w:rPr>
        <w:t xml:space="preserve">13.4. Para </w:t>
      </w:r>
      <w:r w:rsidR="005D722B" w:rsidRPr="00517AC4">
        <w:rPr>
          <w:rFonts w:ascii="Arial" w:hAnsi="Arial" w:cs="Arial"/>
          <w:sz w:val="22"/>
          <w:szCs w:val="22"/>
        </w:rPr>
        <w:t xml:space="preserve">dar </w:t>
      </w:r>
      <w:r w:rsidRPr="00517AC4">
        <w:rPr>
          <w:rFonts w:ascii="Arial" w:hAnsi="Arial" w:cs="Arial"/>
          <w:sz w:val="22"/>
          <w:szCs w:val="22"/>
        </w:rPr>
        <w:t>agili</w:t>
      </w:r>
      <w:r w:rsidR="005D722B" w:rsidRPr="00517AC4">
        <w:rPr>
          <w:rFonts w:ascii="Arial" w:hAnsi="Arial" w:cs="Arial"/>
          <w:sz w:val="22"/>
          <w:szCs w:val="22"/>
        </w:rPr>
        <w:t>dade a</w:t>
      </w:r>
      <w:r w:rsidR="00C73933" w:rsidRPr="00517AC4">
        <w:rPr>
          <w:rFonts w:ascii="Arial" w:hAnsi="Arial" w:cs="Arial"/>
          <w:sz w:val="22"/>
          <w:szCs w:val="22"/>
        </w:rPr>
        <w:t xml:space="preserve">os trabalhos, solicita-se que os licitantes façam constar em sua documentação o endereço </w:t>
      </w:r>
      <w:r w:rsidR="00C52EE4" w:rsidRPr="00517AC4">
        <w:rPr>
          <w:rFonts w:ascii="Arial" w:hAnsi="Arial" w:cs="Arial"/>
          <w:sz w:val="22"/>
          <w:szCs w:val="22"/>
        </w:rPr>
        <w:t xml:space="preserve">eletrônico </w:t>
      </w:r>
      <w:r w:rsidR="00C73933" w:rsidRPr="00517AC4">
        <w:rPr>
          <w:rFonts w:ascii="Arial" w:hAnsi="Arial" w:cs="Arial"/>
          <w:sz w:val="22"/>
          <w:szCs w:val="22"/>
        </w:rPr>
        <w:t xml:space="preserve">e os números </w:t>
      </w:r>
      <w:r w:rsidR="00C52EE4" w:rsidRPr="00517AC4">
        <w:rPr>
          <w:rFonts w:ascii="Arial" w:hAnsi="Arial" w:cs="Arial"/>
          <w:sz w:val="22"/>
          <w:szCs w:val="22"/>
        </w:rPr>
        <w:t xml:space="preserve">e </w:t>
      </w:r>
      <w:r w:rsidR="00C73933" w:rsidRPr="00517AC4">
        <w:rPr>
          <w:rFonts w:ascii="Arial" w:hAnsi="Arial" w:cs="Arial"/>
          <w:sz w:val="22"/>
          <w:szCs w:val="22"/>
        </w:rPr>
        <w:t>telefone.</w:t>
      </w: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13.5. Todos os documentos, exigidos no presente instrumento convocatório, poderão ser apresentados em original, por qualquer processo de cópia autenticada por tabelião,</w:t>
      </w:r>
      <w:r w:rsidR="00A5741C" w:rsidRPr="00517AC4">
        <w:rPr>
          <w:rFonts w:ascii="Arial" w:hAnsi="Arial" w:cs="Arial"/>
          <w:sz w:val="22"/>
          <w:szCs w:val="22"/>
        </w:rPr>
        <w:t xml:space="preserve"> por funcionário público</w:t>
      </w:r>
      <w:r w:rsidRPr="00517AC4">
        <w:rPr>
          <w:rFonts w:ascii="Arial" w:hAnsi="Arial" w:cs="Arial"/>
          <w:sz w:val="22"/>
          <w:szCs w:val="22"/>
        </w:rPr>
        <w:t xml:space="preserve"> </w:t>
      </w:r>
      <w:r w:rsidR="00A5741C" w:rsidRPr="00517AC4">
        <w:rPr>
          <w:rFonts w:ascii="Arial" w:hAnsi="Arial" w:cs="Arial"/>
          <w:sz w:val="22"/>
          <w:szCs w:val="22"/>
        </w:rPr>
        <w:t xml:space="preserve">municipal </w:t>
      </w:r>
      <w:r w:rsidRPr="00517AC4">
        <w:rPr>
          <w:rFonts w:ascii="Arial" w:hAnsi="Arial" w:cs="Arial"/>
          <w:sz w:val="22"/>
          <w:szCs w:val="22"/>
        </w:rPr>
        <w:t>ou publicação em órgão da imprensa oficial.</w:t>
      </w: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13.6. O proponente que vier a ser contratado ficará obrigado a aceitar, nas mesmas condições contratuais, os acréscimos ou supressões que se fizerem necessários, por conveniência do Município, dentro do limite permitido pelo artigo 65, parágrafo 1°, da Lei n° 8.666/93, sobre o valor inicial contratado.</w:t>
      </w: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13.7. Após a apresentação da proposta, não caberá desistência, salvo por motivo justo decorrente de fato superveniente e aceito pelo pregoeiro.</w:t>
      </w: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13.8. A administração poderá revogar a licitação por interesse público, devendo anula-la por ilegalidade, em despacho fundamentado, sem a obrigação de indenizar (art. 49 da Lei Federal n° 8.666/93).</w:t>
      </w: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13.9. São anexos deste Edital:</w:t>
      </w: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13.9.1. ANEXO I – Modelo de Proposta de Preços;</w:t>
      </w: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13.9.2. ANEXO II – Modelo de Credenciamento;</w:t>
      </w: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13.9.3. ANEXO III – Modelo de Declaração dando Ciência de que Cumpre Plenamente os Requisitos De Habilitação;</w:t>
      </w: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13.9.4. ANEXO IV – Modelo de Declaração que não Emprega Menor.</w:t>
      </w:r>
    </w:p>
    <w:p w:rsidR="00C73933" w:rsidRPr="00517AC4" w:rsidRDefault="00C73933" w:rsidP="00C73933">
      <w:pPr>
        <w:tabs>
          <w:tab w:val="left" w:pos="1800"/>
        </w:tabs>
        <w:jc w:val="both"/>
        <w:rPr>
          <w:rFonts w:ascii="Arial" w:hAnsi="Arial" w:cs="Arial"/>
          <w:sz w:val="22"/>
          <w:szCs w:val="22"/>
        </w:rPr>
      </w:pP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13.10. Fica eleito, de comum acordo entre as partes, o Foro da Comarca de Julio de Castilhos, para dirimir quaisquer litígios oriundos da licitação e do contrato decorrente, com expressa renúncia a outro qualquer, por mais privilegiado que seja.</w:t>
      </w:r>
    </w:p>
    <w:p w:rsidR="00C73933" w:rsidRPr="00517AC4" w:rsidRDefault="00C73933" w:rsidP="00C73933">
      <w:pPr>
        <w:tabs>
          <w:tab w:val="left" w:pos="1800"/>
        </w:tabs>
        <w:jc w:val="both"/>
        <w:rPr>
          <w:rFonts w:ascii="Arial" w:hAnsi="Arial" w:cs="Arial"/>
          <w:sz w:val="22"/>
          <w:szCs w:val="22"/>
        </w:rPr>
      </w:pPr>
    </w:p>
    <w:p w:rsidR="00C73933" w:rsidRPr="00517AC4" w:rsidRDefault="00C73933" w:rsidP="00C73933">
      <w:pPr>
        <w:tabs>
          <w:tab w:val="left" w:pos="1800"/>
        </w:tabs>
        <w:jc w:val="both"/>
        <w:rPr>
          <w:rFonts w:ascii="Arial" w:hAnsi="Arial" w:cs="Arial"/>
          <w:sz w:val="22"/>
          <w:szCs w:val="22"/>
        </w:rPr>
      </w:pPr>
    </w:p>
    <w:p w:rsidR="00C73933" w:rsidRPr="00517AC4" w:rsidRDefault="00C73933" w:rsidP="00C73933">
      <w:pPr>
        <w:tabs>
          <w:tab w:val="left" w:pos="1800"/>
        </w:tabs>
        <w:jc w:val="both"/>
        <w:rPr>
          <w:rFonts w:ascii="Arial" w:hAnsi="Arial" w:cs="Arial"/>
          <w:sz w:val="22"/>
          <w:szCs w:val="22"/>
        </w:rPr>
      </w:pP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Pinhal Grande</w:t>
      </w:r>
      <w:r w:rsidR="00032B77" w:rsidRPr="00517AC4">
        <w:rPr>
          <w:rFonts w:ascii="Arial" w:hAnsi="Arial" w:cs="Arial"/>
          <w:sz w:val="22"/>
          <w:szCs w:val="22"/>
        </w:rPr>
        <w:t>,</w:t>
      </w:r>
      <w:r w:rsidRPr="00517AC4">
        <w:rPr>
          <w:rFonts w:ascii="Arial" w:hAnsi="Arial" w:cs="Arial"/>
          <w:sz w:val="22"/>
          <w:szCs w:val="22"/>
        </w:rPr>
        <w:t xml:space="preserve"> </w:t>
      </w:r>
      <w:r w:rsidR="00F46F89" w:rsidRPr="00517AC4">
        <w:rPr>
          <w:rFonts w:ascii="Arial" w:hAnsi="Arial" w:cs="Arial"/>
          <w:sz w:val="22"/>
          <w:szCs w:val="22"/>
        </w:rPr>
        <w:t>05 de setembro</w:t>
      </w:r>
      <w:r w:rsidR="00640FBE" w:rsidRPr="00517AC4">
        <w:rPr>
          <w:rFonts w:ascii="Arial" w:hAnsi="Arial" w:cs="Arial"/>
          <w:sz w:val="22"/>
          <w:szCs w:val="22"/>
        </w:rPr>
        <w:t xml:space="preserve"> de 2018</w:t>
      </w:r>
      <w:r w:rsidRPr="00517AC4">
        <w:rPr>
          <w:rFonts w:ascii="Arial" w:hAnsi="Arial" w:cs="Arial"/>
          <w:sz w:val="22"/>
          <w:szCs w:val="22"/>
        </w:rPr>
        <w:t>.</w:t>
      </w:r>
    </w:p>
    <w:p w:rsidR="00C73933" w:rsidRPr="00517AC4" w:rsidRDefault="00C73933" w:rsidP="00C73933">
      <w:pPr>
        <w:tabs>
          <w:tab w:val="left" w:pos="1800"/>
        </w:tabs>
        <w:jc w:val="both"/>
        <w:rPr>
          <w:rFonts w:ascii="Arial" w:hAnsi="Arial" w:cs="Arial"/>
          <w:sz w:val="22"/>
          <w:szCs w:val="22"/>
        </w:rPr>
      </w:pPr>
    </w:p>
    <w:p w:rsidR="00C73933" w:rsidRPr="00517AC4" w:rsidRDefault="00C73933" w:rsidP="00C73933">
      <w:pPr>
        <w:pStyle w:val="Cabealho"/>
        <w:tabs>
          <w:tab w:val="left" w:pos="1800"/>
        </w:tabs>
        <w:rPr>
          <w:rFonts w:ascii="Arial" w:hAnsi="Arial" w:cs="Arial"/>
          <w:sz w:val="22"/>
          <w:szCs w:val="22"/>
        </w:rPr>
      </w:pPr>
    </w:p>
    <w:p w:rsidR="00C73933" w:rsidRPr="00517AC4" w:rsidRDefault="00C73933" w:rsidP="00C73933">
      <w:pPr>
        <w:pStyle w:val="Cabealho"/>
        <w:tabs>
          <w:tab w:val="left" w:pos="1800"/>
        </w:tabs>
        <w:rPr>
          <w:rFonts w:ascii="Arial" w:hAnsi="Arial" w:cs="Arial"/>
          <w:sz w:val="22"/>
          <w:szCs w:val="22"/>
        </w:rPr>
      </w:pPr>
    </w:p>
    <w:p w:rsidR="00C73933" w:rsidRPr="00517AC4" w:rsidRDefault="00F46F89" w:rsidP="00C73933">
      <w:pPr>
        <w:tabs>
          <w:tab w:val="left" w:pos="1800"/>
        </w:tabs>
        <w:jc w:val="both"/>
        <w:rPr>
          <w:rFonts w:ascii="Arial" w:hAnsi="Arial" w:cs="Arial"/>
          <w:sz w:val="22"/>
          <w:szCs w:val="22"/>
        </w:rPr>
      </w:pPr>
      <w:r w:rsidRPr="00517AC4">
        <w:rPr>
          <w:rFonts w:ascii="Arial" w:hAnsi="Arial" w:cs="Arial"/>
          <w:sz w:val="22"/>
          <w:szCs w:val="22"/>
        </w:rPr>
        <w:t>Luiz Antonio Burin</w:t>
      </w: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Prefeito Municipal</w:t>
      </w:r>
    </w:p>
    <w:p w:rsidR="00C73933" w:rsidRPr="00517AC4" w:rsidRDefault="00C73933" w:rsidP="00C73933">
      <w:pPr>
        <w:tabs>
          <w:tab w:val="left" w:pos="1800"/>
        </w:tabs>
        <w:jc w:val="both"/>
        <w:rPr>
          <w:rFonts w:asciiTheme="minorHAnsi" w:hAnsiTheme="minorHAnsi" w:cs="Arial"/>
          <w:sz w:val="22"/>
          <w:szCs w:val="22"/>
        </w:rPr>
      </w:pPr>
    </w:p>
    <w:p w:rsidR="00C73933" w:rsidRDefault="00C73933" w:rsidP="00C73933">
      <w:pPr>
        <w:tabs>
          <w:tab w:val="left" w:pos="1800"/>
        </w:tabs>
        <w:jc w:val="both"/>
        <w:rPr>
          <w:rFonts w:ascii="Arial" w:hAnsi="Arial" w:cs="Arial"/>
        </w:rPr>
      </w:pPr>
    </w:p>
    <w:p w:rsidR="00C73933" w:rsidRDefault="0041164A" w:rsidP="00C73933">
      <w:pPr>
        <w:tabs>
          <w:tab w:val="left" w:pos="1800"/>
        </w:tabs>
        <w:jc w:val="both"/>
        <w:rPr>
          <w:rFonts w:ascii="Arial" w:hAnsi="Arial" w:cs="Arial"/>
        </w:rPr>
      </w:pPr>
      <w:r>
        <w:rPr>
          <w:rFonts w:ascii="Arial" w:hAnsi="Arial" w:cs="Arial"/>
          <w:noProof/>
        </w:rPr>
        <mc:AlternateContent>
          <mc:Choice Requires="wps">
            <w:drawing>
              <wp:anchor distT="0" distB="0" distL="114300" distR="114300" simplePos="0" relativeHeight="251658240" behindDoc="0" locked="0" layoutInCell="1" allowOverlap="1">
                <wp:simplePos x="0" y="0"/>
                <wp:positionH relativeFrom="column">
                  <wp:posOffset>2602865</wp:posOffset>
                </wp:positionH>
                <wp:positionV relativeFrom="paragraph">
                  <wp:posOffset>46990</wp:posOffset>
                </wp:positionV>
                <wp:extent cx="2622550" cy="1597660"/>
                <wp:effectExtent l="12065" t="10795" r="13335" b="1079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2550" cy="1597660"/>
                        </a:xfrm>
                        <a:prstGeom prst="rect">
                          <a:avLst/>
                        </a:prstGeom>
                        <a:solidFill>
                          <a:srgbClr val="FFFFFF"/>
                        </a:solidFill>
                        <a:ln w="9525">
                          <a:solidFill>
                            <a:srgbClr val="000000"/>
                          </a:solidFill>
                          <a:miter lim="800000"/>
                          <a:headEnd/>
                          <a:tailEnd/>
                        </a:ln>
                      </wps:spPr>
                      <wps:txbx>
                        <w:txbxContent>
                          <w:p w:rsidR="00181A4E" w:rsidRDefault="00181A4E" w:rsidP="006D0AA0">
                            <w:pPr>
                              <w:tabs>
                                <w:tab w:val="left" w:pos="288"/>
                                <w:tab w:val="left" w:pos="1008"/>
                                <w:tab w:val="left" w:pos="1728"/>
                                <w:tab w:val="left" w:pos="2448"/>
                                <w:tab w:val="left" w:pos="3168"/>
                                <w:tab w:val="left" w:pos="3888"/>
                                <w:tab w:val="left" w:pos="4608"/>
                                <w:tab w:val="left" w:pos="5328"/>
                                <w:tab w:val="left" w:pos="6048"/>
                                <w:tab w:val="left" w:pos="6768"/>
                              </w:tabs>
                              <w:spacing w:line="276" w:lineRule="auto"/>
                              <w:jc w:val="center"/>
                              <w:rPr>
                                <w:rFonts w:ascii="Arial" w:hAnsi="Arial" w:cs="Arial"/>
                                <w:sz w:val="20"/>
                                <w:szCs w:val="20"/>
                              </w:rPr>
                            </w:pPr>
                            <w:r w:rsidRPr="00AE29B8">
                              <w:rPr>
                                <w:rFonts w:ascii="Arial" w:hAnsi="Arial" w:cs="Arial"/>
                                <w:sz w:val="20"/>
                                <w:szCs w:val="20"/>
                              </w:rPr>
                              <w:t>Este Edita</w:t>
                            </w:r>
                            <w:r>
                              <w:rPr>
                                <w:rFonts w:ascii="Arial" w:hAnsi="Arial" w:cs="Arial"/>
                                <w:sz w:val="20"/>
                                <w:szCs w:val="20"/>
                              </w:rPr>
                              <w:t xml:space="preserve">l foi </w:t>
                            </w:r>
                            <w:r w:rsidRPr="00725CA0">
                              <w:rPr>
                                <w:rFonts w:ascii="Arial" w:hAnsi="Arial" w:cs="Arial"/>
                                <w:b/>
                                <w:sz w:val="20"/>
                                <w:szCs w:val="20"/>
                              </w:rPr>
                              <w:t>examinado e aprovado</w:t>
                            </w:r>
                            <w:r>
                              <w:rPr>
                                <w:rFonts w:ascii="Arial" w:hAnsi="Arial" w:cs="Arial"/>
                                <w:sz w:val="20"/>
                                <w:szCs w:val="20"/>
                              </w:rPr>
                              <w:t xml:space="preserve"> atendendo a legislação pertinente, não sendo peça de análise desta Procuradoria </w:t>
                            </w:r>
                          </w:p>
                          <w:p w:rsidR="00181A4E" w:rsidRDefault="00181A4E" w:rsidP="006D0AA0">
                            <w:pPr>
                              <w:tabs>
                                <w:tab w:val="left" w:pos="288"/>
                                <w:tab w:val="left" w:pos="1008"/>
                                <w:tab w:val="left" w:pos="1728"/>
                                <w:tab w:val="left" w:pos="2448"/>
                                <w:tab w:val="left" w:pos="3168"/>
                                <w:tab w:val="left" w:pos="3888"/>
                                <w:tab w:val="left" w:pos="4608"/>
                                <w:tab w:val="left" w:pos="5328"/>
                                <w:tab w:val="left" w:pos="6048"/>
                                <w:tab w:val="left" w:pos="6768"/>
                              </w:tabs>
                              <w:spacing w:line="276" w:lineRule="auto"/>
                              <w:jc w:val="center"/>
                              <w:rPr>
                                <w:rFonts w:ascii="Arial" w:hAnsi="Arial" w:cs="Arial"/>
                                <w:sz w:val="20"/>
                                <w:szCs w:val="20"/>
                              </w:rPr>
                            </w:pPr>
                            <w:r>
                              <w:rPr>
                                <w:rFonts w:ascii="Arial" w:hAnsi="Arial" w:cs="Arial"/>
                                <w:sz w:val="20"/>
                                <w:szCs w:val="20"/>
                              </w:rPr>
                              <w:t>os dados técnicos do objeto licitado.</w:t>
                            </w:r>
                          </w:p>
                          <w:p w:rsidR="00181A4E" w:rsidRPr="00AE29B8" w:rsidRDefault="00181A4E" w:rsidP="006D0AA0">
                            <w:pPr>
                              <w:tabs>
                                <w:tab w:val="left" w:pos="288"/>
                                <w:tab w:val="left" w:pos="1008"/>
                                <w:tab w:val="left" w:pos="1728"/>
                                <w:tab w:val="left" w:pos="2448"/>
                                <w:tab w:val="left" w:pos="3168"/>
                                <w:tab w:val="left" w:pos="3888"/>
                                <w:tab w:val="left" w:pos="4608"/>
                                <w:tab w:val="left" w:pos="5328"/>
                                <w:tab w:val="left" w:pos="6048"/>
                                <w:tab w:val="left" w:pos="6768"/>
                              </w:tabs>
                              <w:spacing w:line="276" w:lineRule="auto"/>
                              <w:jc w:val="center"/>
                              <w:rPr>
                                <w:rFonts w:ascii="Arial" w:hAnsi="Arial" w:cs="Arial"/>
                                <w:sz w:val="20"/>
                                <w:szCs w:val="20"/>
                              </w:rPr>
                            </w:pPr>
                            <w:r>
                              <w:rPr>
                                <w:rFonts w:ascii="Arial" w:hAnsi="Arial" w:cs="Arial"/>
                                <w:sz w:val="20"/>
                                <w:szCs w:val="20"/>
                              </w:rPr>
                              <w:t>Em, _____/_____/_______</w:t>
                            </w:r>
                            <w:r w:rsidRPr="00AE29B8">
                              <w:rPr>
                                <w:rFonts w:ascii="Arial" w:hAnsi="Arial" w:cs="Arial"/>
                                <w:sz w:val="20"/>
                                <w:szCs w:val="20"/>
                              </w:rPr>
                              <w:t>.</w:t>
                            </w:r>
                          </w:p>
                          <w:p w:rsidR="00181A4E" w:rsidRPr="00AE29B8" w:rsidRDefault="00181A4E" w:rsidP="006D0AA0">
                            <w:pPr>
                              <w:tabs>
                                <w:tab w:val="left" w:pos="288"/>
                                <w:tab w:val="left" w:pos="1008"/>
                                <w:tab w:val="left" w:pos="1728"/>
                                <w:tab w:val="left" w:pos="2448"/>
                                <w:tab w:val="left" w:pos="3168"/>
                                <w:tab w:val="left" w:pos="3888"/>
                                <w:tab w:val="left" w:pos="4608"/>
                                <w:tab w:val="left" w:pos="5328"/>
                                <w:tab w:val="left" w:pos="6048"/>
                                <w:tab w:val="left" w:pos="6768"/>
                              </w:tabs>
                              <w:spacing w:line="276" w:lineRule="auto"/>
                              <w:jc w:val="center"/>
                              <w:rPr>
                                <w:rFonts w:ascii="Arial" w:hAnsi="Arial" w:cs="Arial"/>
                                <w:sz w:val="20"/>
                                <w:szCs w:val="20"/>
                              </w:rPr>
                            </w:pPr>
                          </w:p>
                          <w:p w:rsidR="00181A4E" w:rsidRPr="00AE29B8" w:rsidRDefault="00181A4E" w:rsidP="006D0AA0">
                            <w:pPr>
                              <w:tabs>
                                <w:tab w:val="left" w:pos="288"/>
                                <w:tab w:val="left" w:pos="1008"/>
                                <w:tab w:val="left" w:pos="1728"/>
                                <w:tab w:val="left" w:pos="2448"/>
                                <w:tab w:val="left" w:pos="3168"/>
                                <w:tab w:val="left" w:pos="3888"/>
                                <w:tab w:val="left" w:pos="4608"/>
                                <w:tab w:val="left" w:pos="5328"/>
                                <w:tab w:val="left" w:pos="6048"/>
                                <w:tab w:val="left" w:pos="6768"/>
                              </w:tabs>
                              <w:spacing w:line="276" w:lineRule="auto"/>
                              <w:jc w:val="center"/>
                              <w:rPr>
                                <w:rFonts w:ascii="Arial" w:hAnsi="Arial" w:cs="Arial"/>
                                <w:sz w:val="20"/>
                                <w:szCs w:val="20"/>
                              </w:rPr>
                            </w:pPr>
                            <w:r w:rsidRPr="00AE29B8">
                              <w:rPr>
                                <w:rFonts w:ascii="Arial" w:hAnsi="Arial" w:cs="Arial"/>
                                <w:sz w:val="20"/>
                                <w:szCs w:val="20"/>
                              </w:rPr>
                              <w:t xml:space="preserve">_________________________ </w:t>
                            </w:r>
                          </w:p>
                          <w:p w:rsidR="00181A4E" w:rsidRDefault="00181A4E" w:rsidP="006D0AA0">
                            <w:pPr>
                              <w:rPr>
                                <w:sz w:val="22"/>
                                <w:szCs w:val="22"/>
                              </w:rPr>
                            </w:pPr>
                          </w:p>
                          <w:p w:rsidR="00181A4E" w:rsidRPr="00250653" w:rsidRDefault="00181A4E" w:rsidP="006D0AA0">
                            <w:pPr>
                              <w:rPr>
                                <w:sz w:val="22"/>
                                <w:szCs w:val="22"/>
                              </w:rPr>
                            </w:pP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04.95pt;margin-top:3.7pt;width:206.5pt;height:125.8pt;z-index:2516582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">
                <v:textbox style="mso-fit-shape-to-text:t">
                  <w:txbxContent>
                    <w:p w:rsidR="00181A4E" w:rsidRDefault="00181A4E" w:rsidP="006D0AA0">
                      <w:pPr>
                        <w:tabs>
                          <w:tab w:val="left" w:pos="288"/>
                          <w:tab w:val="left" w:pos="1008"/>
                          <w:tab w:val="left" w:pos="1728"/>
                          <w:tab w:val="left" w:pos="2448"/>
                          <w:tab w:val="left" w:pos="3168"/>
                          <w:tab w:val="left" w:pos="3888"/>
                          <w:tab w:val="left" w:pos="4608"/>
                          <w:tab w:val="left" w:pos="5328"/>
                          <w:tab w:val="left" w:pos="6048"/>
                          <w:tab w:val="left" w:pos="6768"/>
                        </w:tabs>
                        <w:spacing w:line="276" w:lineRule="auto"/>
                        <w:jc w:val="center"/>
                        <w:rPr>
                          <w:rFonts w:ascii="Arial" w:hAnsi="Arial" w:cs="Arial"/>
                          <w:sz w:val="20"/>
                          <w:szCs w:val="20"/>
                        </w:rPr>
                      </w:pPr>
                      <w:r w:rsidRPr="00AE29B8">
                        <w:rPr>
                          <w:rFonts w:ascii="Arial" w:hAnsi="Arial" w:cs="Arial"/>
                          <w:sz w:val="20"/>
                          <w:szCs w:val="20"/>
                        </w:rPr>
                        <w:t>Este Edita</w:t>
                      </w:r>
                      <w:r>
                        <w:rPr>
                          <w:rFonts w:ascii="Arial" w:hAnsi="Arial" w:cs="Arial"/>
                          <w:sz w:val="20"/>
                          <w:szCs w:val="20"/>
                        </w:rPr>
                        <w:t xml:space="preserve">l foi </w:t>
                      </w:r>
                      <w:r w:rsidRPr="00725CA0">
                        <w:rPr>
                          <w:rFonts w:ascii="Arial" w:hAnsi="Arial" w:cs="Arial"/>
                          <w:b/>
                          <w:sz w:val="20"/>
                          <w:szCs w:val="20"/>
                        </w:rPr>
                        <w:t>examinado e aprovado</w:t>
                      </w:r>
                      <w:r>
                        <w:rPr>
                          <w:rFonts w:ascii="Arial" w:hAnsi="Arial" w:cs="Arial"/>
                          <w:sz w:val="20"/>
                          <w:szCs w:val="20"/>
                        </w:rPr>
                        <w:t xml:space="preserve"> atendendo a legislação pertinente, não sendo peça de análise desta Procuradoria </w:t>
                      </w:r>
                    </w:p>
                    <w:p w:rsidR="00181A4E" w:rsidRDefault="00181A4E" w:rsidP="006D0AA0">
                      <w:pPr>
                        <w:tabs>
                          <w:tab w:val="left" w:pos="288"/>
                          <w:tab w:val="left" w:pos="1008"/>
                          <w:tab w:val="left" w:pos="1728"/>
                          <w:tab w:val="left" w:pos="2448"/>
                          <w:tab w:val="left" w:pos="3168"/>
                          <w:tab w:val="left" w:pos="3888"/>
                          <w:tab w:val="left" w:pos="4608"/>
                          <w:tab w:val="left" w:pos="5328"/>
                          <w:tab w:val="left" w:pos="6048"/>
                          <w:tab w:val="left" w:pos="6768"/>
                        </w:tabs>
                        <w:spacing w:line="276" w:lineRule="auto"/>
                        <w:jc w:val="center"/>
                        <w:rPr>
                          <w:rFonts w:ascii="Arial" w:hAnsi="Arial" w:cs="Arial"/>
                          <w:sz w:val="20"/>
                          <w:szCs w:val="20"/>
                        </w:rPr>
                      </w:pPr>
                      <w:r>
                        <w:rPr>
                          <w:rFonts w:ascii="Arial" w:hAnsi="Arial" w:cs="Arial"/>
                          <w:sz w:val="20"/>
                          <w:szCs w:val="20"/>
                        </w:rPr>
                        <w:t>os dados técnicos do objeto licitado.</w:t>
                      </w:r>
                    </w:p>
                    <w:p w:rsidR="00181A4E" w:rsidRPr="00AE29B8" w:rsidRDefault="00181A4E" w:rsidP="006D0AA0">
                      <w:pPr>
                        <w:tabs>
                          <w:tab w:val="left" w:pos="288"/>
                          <w:tab w:val="left" w:pos="1008"/>
                          <w:tab w:val="left" w:pos="1728"/>
                          <w:tab w:val="left" w:pos="2448"/>
                          <w:tab w:val="left" w:pos="3168"/>
                          <w:tab w:val="left" w:pos="3888"/>
                          <w:tab w:val="left" w:pos="4608"/>
                          <w:tab w:val="left" w:pos="5328"/>
                          <w:tab w:val="left" w:pos="6048"/>
                          <w:tab w:val="left" w:pos="6768"/>
                        </w:tabs>
                        <w:spacing w:line="276" w:lineRule="auto"/>
                        <w:jc w:val="center"/>
                        <w:rPr>
                          <w:rFonts w:ascii="Arial" w:hAnsi="Arial" w:cs="Arial"/>
                          <w:sz w:val="20"/>
                          <w:szCs w:val="20"/>
                        </w:rPr>
                      </w:pPr>
                      <w:r>
                        <w:rPr>
                          <w:rFonts w:ascii="Arial" w:hAnsi="Arial" w:cs="Arial"/>
                          <w:sz w:val="20"/>
                          <w:szCs w:val="20"/>
                        </w:rPr>
                        <w:t>Em, _____/_____/_______</w:t>
                      </w:r>
                      <w:r w:rsidRPr="00AE29B8">
                        <w:rPr>
                          <w:rFonts w:ascii="Arial" w:hAnsi="Arial" w:cs="Arial"/>
                          <w:sz w:val="20"/>
                          <w:szCs w:val="20"/>
                        </w:rPr>
                        <w:t>.</w:t>
                      </w:r>
                    </w:p>
                    <w:p w:rsidR="00181A4E" w:rsidRPr="00AE29B8" w:rsidRDefault="00181A4E" w:rsidP="006D0AA0">
                      <w:pPr>
                        <w:tabs>
                          <w:tab w:val="left" w:pos="288"/>
                          <w:tab w:val="left" w:pos="1008"/>
                          <w:tab w:val="left" w:pos="1728"/>
                          <w:tab w:val="left" w:pos="2448"/>
                          <w:tab w:val="left" w:pos="3168"/>
                          <w:tab w:val="left" w:pos="3888"/>
                          <w:tab w:val="left" w:pos="4608"/>
                          <w:tab w:val="left" w:pos="5328"/>
                          <w:tab w:val="left" w:pos="6048"/>
                          <w:tab w:val="left" w:pos="6768"/>
                        </w:tabs>
                        <w:spacing w:line="276" w:lineRule="auto"/>
                        <w:jc w:val="center"/>
                        <w:rPr>
                          <w:rFonts w:ascii="Arial" w:hAnsi="Arial" w:cs="Arial"/>
                          <w:sz w:val="20"/>
                          <w:szCs w:val="20"/>
                        </w:rPr>
                      </w:pPr>
                    </w:p>
                    <w:p w:rsidR="00181A4E" w:rsidRPr="00AE29B8" w:rsidRDefault="00181A4E" w:rsidP="006D0AA0">
                      <w:pPr>
                        <w:tabs>
                          <w:tab w:val="left" w:pos="288"/>
                          <w:tab w:val="left" w:pos="1008"/>
                          <w:tab w:val="left" w:pos="1728"/>
                          <w:tab w:val="left" w:pos="2448"/>
                          <w:tab w:val="left" w:pos="3168"/>
                          <w:tab w:val="left" w:pos="3888"/>
                          <w:tab w:val="left" w:pos="4608"/>
                          <w:tab w:val="left" w:pos="5328"/>
                          <w:tab w:val="left" w:pos="6048"/>
                          <w:tab w:val="left" w:pos="6768"/>
                        </w:tabs>
                        <w:spacing w:line="276" w:lineRule="auto"/>
                        <w:jc w:val="center"/>
                        <w:rPr>
                          <w:rFonts w:ascii="Arial" w:hAnsi="Arial" w:cs="Arial"/>
                          <w:sz w:val="20"/>
                          <w:szCs w:val="20"/>
                        </w:rPr>
                      </w:pPr>
                      <w:r w:rsidRPr="00AE29B8">
                        <w:rPr>
                          <w:rFonts w:ascii="Arial" w:hAnsi="Arial" w:cs="Arial"/>
                          <w:sz w:val="20"/>
                          <w:szCs w:val="20"/>
                        </w:rPr>
                        <w:t xml:space="preserve">_________________________ </w:t>
                      </w:r>
                    </w:p>
                    <w:p w:rsidR="00181A4E" w:rsidRDefault="00181A4E" w:rsidP="006D0AA0">
                      <w:pPr>
                        <w:rPr>
                          <w:sz w:val="22"/>
                          <w:szCs w:val="22"/>
                        </w:rPr>
                      </w:pPr>
                    </w:p>
                    <w:p w:rsidR="00181A4E" w:rsidRPr="00250653" w:rsidRDefault="00181A4E" w:rsidP="006D0AA0">
                      <w:pPr>
                        <w:rPr>
                          <w:sz w:val="22"/>
                          <w:szCs w:val="22"/>
                        </w:rPr>
                      </w:pPr>
                    </w:p>
                  </w:txbxContent>
                </v:textbox>
              </v:shape>
            </w:pict>
          </mc:Fallback>
        </mc:AlternateContent>
      </w:r>
    </w:p>
    <w:p w:rsidR="006D0AA0" w:rsidRDefault="006D0AA0" w:rsidP="00C73933">
      <w:pPr>
        <w:tabs>
          <w:tab w:val="left" w:pos="1800"/>
        </w:tabs>
        <w:jc w:val="both"/>
        <w:rPr>
          <w:rFonts w:ascii="Arial" w:hAnsi="Arial" w:cs="Arial"/>
        </w:rPr>
      </w:pPr>
    </w:p>
    <w:p w:rsidR="006D0AA0" w:rsidRDefault="006D0AA0"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6D7394" w:rsidRDefault="006D7394" w:rsidP="00C73933">
      <w:pPr>
        <w:tabs>
          <w:tab w:val="left" w:pos="1800"/>
        </w:tabs>
        <w:jc w:val="both"/>
        <w:rPr>
          <w:rFonts w:ascii="Arial" w:hAnsi="Arial" w:cs="Arial"/>
        </w:rPr>
      </w:pPr>
    </w:p>
    <w:p w:rsidR="006D7394" w:rsidRDefault="006D7394" w:rsidP="00C73933">
      <w:pPr>
        <w:tabs>
          <w:tab w:val="left" w:pos="1800"/>
        </w:tabs>
        <w:jc w:val="both"/>
        <w:rPr>
          <w:rFonts w:ascii="Arial" w:hAnsi="Arial" w:cs="Arial"/>
        </w:rPr>
      </w:pPr>
    </w:p>
    <w:p w:rsidR="006D7394" w:rsidRDefault="006D7394" w:rsidP="00C73933">
      <w:pPr>
        <w:tabs>
          <w:tab w:val="left" w:pos="1800"/>
        </w:tabs>
        <w:jc w:val="both"/>
        <w:rPr>
          <w:rFonts w:ascii="Arial" w:hAnsi="Arial" w:cs="Arial"/>
        </w:rPr>
      </w:pPr>
    </w:p>
    <w:p w:rsidR="006D7394" w:rsidRDefault="006D7394" w:rsidP="00C73933">
      <w:pPr>
        <w:tabs>
          <w:tab w:val="left" w:pos="1800"/>
        </w:tabs>
        <w:jc w:val="both"/>
        <w:rPr>
          <w:rFonts w:ascii="Arial" w:hAnsi="Arial" w:cs="Arial"/>
        </w:rPr>
      </w:pPr>
    </w:p>
    <w:p w:rsidR="006D0AA0" w:rsidRDefault="006D0AA0" w:rsidP="00C73933">
      <w:pPr>
        <w:tabs>
          <w:tab w:val="left" w:pos="1800"/>
        </w:tabs>
        <w:jc w:val="center"/>
        <w:rPr>
          <w:rFonts w:ascii="Arial" w:hAnsi="Arial" w:cs="Arial"/>
        </w:rPr>
      </w:pPr>
    </w:p>
    <w:p w:rsidR="006D0AA0" w:rsidRDefault="006D0AA0" w:rsidP="00C73933">
      <w:pPr>
        <w:tabs>
          <w:tab w:val="left" w:pos="1800"/>
        </w:tabs>
        <w:jc w:val="center"/>
        <w:rPr>
          <w:rFonts w:ascii="Arial" w:hAnsi="Arial" w:cs="Arial"/>
        </w:rPr>
      </w:pPr>
    </w:p>
    <w:p w:rsidR="00DE12A6" w:rsidRDefault="00DE12A6" w:rsidP="00DE12A6">
      <w:pPr>
        <w:tabs>
          <w:tab w:val="left" w:pos="1800"/>
        </w:tabs>
        <w:jc w:val="center"/>
        <w:rPr>
          <w:rFonts w:ascii="Arial" w:hAnsi="Arial" w:cs="Arial"/>
        </w:rPr>
      </w:pPr>
      <w:r>
        <w:rPr>
          <w:rFonts w:ascii="Arial" w:hAnsi="Arial" w:cs="Arial"/>
        </w:rPr>
        <w:lastRenderedPageBreak/>
        <w:t>ANEXO I – PREGÃO N° 024/2018.</w:t>
      </w:r>
    </w:p>
    <w:p w:rsidR="00D74857" w:rsidRDefault="00AD46F6" w:rsidP="00DE12A6">
      <w:pPr>
        <w:tabs>
          <w:tab w:val="left" w:pos="1800"/>
        </w:tabs>
        <w:jc w:val="center"/>
        <w:rPr>
          <w:rFonts w:ascii="Arial" w:hAnsi="Arial" w:cs="Arial"/>
        </w:rPr>
      </w:pPr>
      <w:r>
        <w:rPr>
          <w:rFonts w:ascii="Arial" w:hAnsi="Arial" w:cs="Arial"/>
        </w:rPr>
        <w:t>MODELO DE PROPOSTA</w:t>
      </w:r>
    </w:p>
    <w:tbl>
      <w:tblPr>
        <w:tblW w:w="9650" w:type="dxa"/>
        <w:tblInd w:w="59" w:type="dxa"/>
        <w:tblCellMar>
          <w:left w:w="70" w:type="dxa"/>
          <w:right w:w="70" w:type="dxa"/>
        </w:tblCellMar>
        <w:tblLook w:val="04A0" w:firstRow="1" w:lastRow="0" w:firstColumn="1" w:lastColumn="0" w:noHBand="0" w:noVBand="1"/>
      </w:tblPr>
      <w:tblGrid>
        <w:gridCol w:w="9650"/>
      </w:tblGrid>
      <w:tr w:rsidR="00D74857" w:rsidRPr="00D74857" w:rsidTr="00D74857">
        <w:trPr>
          <w:trHeight w:val="300"/>
        </w:trPr>
        <w:tc>
          <w:tcPr>
            <w:tcW w:w="9650" w:type="dxa"/>
            <w:tcBorders>
              <w:top w:val="single" w:sz="4" w:space="0" w:color="auto"/>
              <w:left w:val="single" w:sz="4" w:space="0" w:color="auto"/>
              <w:bottom w:val="single" w:sz="4" w:space="0" w:color="auto"/>
              <w:right w:val="single" w:sz="4" w:space="0" w:color="000000"/>
            </w:tcBorders>
            <w:shd w:val="clear" w:color="auto" w:fill="auto"/>
            <w:noWrap/>
            <w:hideMark/>
          </w:tcPr>
          <w:p w:rsidR="00D74857" w:rsidRPr="00D74857" w:rsidRDefault="00D74857" w:rsidP="00D74857">
            <w:pPr>
              <w:rPr>
                <w:rFonts w:ascii="Calibri" w:hAnsi="Calibri"/>
                <w:color w:val="000000"/>
              </w:rPr>
            </w:pPr>
            <w:r w:rsidRPr="00D74857">
              <w:rPr>
                <w:rFonts w:ascii="Calibri" w:hAnsi="Calibri"/>
                <w:color w:val="000000"/>
                <w:sz w:val="22"/>
                <w:szCs w:val="22"/>
              </w:rPr>
              <w:t>FORNECEDOR:</w:t>
            </w:r>
          </w:p>
        </w:tc>
      </w:tr>
      <w:tr w:rsidR="00D74857" w:rsidRPr="00D74857" w:rsidTr="00D74857">
        <w:trPr>
          <w:trHeight w:val="300"/>
        </w:trPr>
        <w:tc>
          <w:tcPr>
            <w:tcW w:w="9650" w:type="dxa"/>
            <w:tcBorders>
              <w:top w:val="single" w:sz="4" w:space="0" w:color="auto"/>
              <w:left w:val="single" w:sz="4" w:space="0" w:color="auto"/>
              <w:bottom w:val="single" w:sz="4" w:space="0" w:color="auto"/>
              <w:right w:val="single" w:sz="4" w:space="0" w:color="000000"/>
            </w:tcBorders>
            <w:shd w:val="clear" w:color="auto" w:fill="auto"/>
            <w:noWrap/>
            <w:hideMark/>
          </w:tcPr>
          <w:p w:rsidR="00D74857" w:rsidRPr="00D74857" w:rsidRDefault="00D74857" w:rsidP="00D74857">
            <w:pPr>
              <w:rPr>
                <w:rFonts w:ascii="Calibri" w:hAnsi="Calibri"/>
                <w:color w:val="000000"/>
              </w:rPr>
            </w:pPr>
            <w:r w:rsidRPr="00D74857">
              <w:rPr>
                <w:rFonts w:ascii="Calibri" w:hAnsi="Calibri"/>
                <w:color w:val="000000"/>
                <w:sz w:val="22"/>
                <w:szCs w:val="22"/>
              </w:rPr>
              <w:t>ENDEREÇO:</w:t>
            </w:r>
          </w:p>
        </w:tc>
      </w:tr>
      <w:tr w:rsidR="00D74857" w:rsidRPr="00D74857" w:rsidTr="00D74857">
        <w:trPr>
          <w:trHeight w:val="300"/>
        </w:trPr>
        <w:tc>
          <w:tcPr>
            <w:tcW w:w="9650" w:type="dxa"/>
            <w:tcBorders>
              <w:top w:val="single" w:sz="4" w:space="0" w:color="auto"/>
              <w:left w:val="single" w:sz="4" w:space="0" w:color="auto"/>
              <w:bottom w:val="single" w:sz="4" w:space="0" w:color="auto"/>
              <w:right w:val="single" w:sz="4" w:space="0" w:color="000000"/>
            </w:tcBorders>
            <w:shd w:val="clear" w:color="auto" w:fill="auto"/>
            <w:noWrap/>
            <w:hideMark/>
          </w:tcPr>
          <w:p w:rsidR="00D74857" w:rsidRPr="00D74857" w:rsidRDefault="00D74857" w:rsidP="00D74857">
            <w:pPr>
              <w:rPr>
                <w:rFonts w:ascii="Calibri" w:hAnsi="Calibri"/>
                <w:color w:val="000000"/>
              </w:rPr>
            </w:pPr>
            <w:r w:rsidRPr="00D74857">
              <w:rPr>
                <w:rFonts w:ascii="Calibri" w:hAnsi="Calibri"/>
                <w:color w:val="000000"/>
                <w:sz w:val="22"/>
                <w:szCs w:val="22"/>
              </w:rPr>
              <w:t>CNPJ:</w:t>
            </w:r>
          </w:p>
        </w:tc>
      </w:tr>
      <w:tr w:rsidR="00D74857" w:rsidRPr="00D74857" w:rsidTr="00D74857">
        <w:trPr>
          <w:trHeight w:val="300"/>
        </w:trPr>
        <w:tc>
          <w:tcPr>
            <w:tcW w:w="9650" w:type="dxa"/>
            <w:tcBorders>
              <w:top w:val="single" w:sz="4" w:space="0" w:color="auto"/>
              <w:left w:val="single" w:sz="4" w:space="0" w:color="auto"/>
              <w:bottom w:val="single" w:sz="4" w:space="0" w:color="auto"/>
              <w:right w:val="single" w:sz="4" w:space="0" w:color="000000"/>
            </w:tcBorders>
            <w:shd w:val="clear" w:color="auto" w:fill="auto"/>
            <w:noWrap/>
            <w:hideMark/>
          </w:tcPr>
          <w:p w:rsidR="00D74857" w:rsidRPr="00D74857" w:rsidRDefault="00D74857" w:rsidP="00D74857">
            <w:pPr>
              <w:rPr>
                <w:rFonts w:ascii="Calibri" w:hAnsi="Calibri"/>
                <w:color w:val="000000"/>
              </w:rPr>
            </w:pPr>
            <w:r w:rsidRPr="00D74857">
              <w:rPr>
                <w:rFonts w:ascii="Calibri" w:hAnsi="Calibri"/>
                <w:color w:val="000000"/>
                <w:sz w:val="22"/>
                <w:szCs w:val="22"/>
              </w:rPr>
              <w:t>CONTATO/TELEFONE:</w:t>
            </w:r>
          </w:p>
        </w:tc>
      </w:tr>
    </w:tbl>
    <w:p w:rsidR="00DE12A6" w:rsidRDefault="00DE12A6" w:rsidP="00AD46F6">
      <w:pPr>
        <w:tabs>
          <w:tab w:val="left" w:pos="1800"/>
        </w:tabs>
        <w:rPr>
          <w:rFonts w:ascii="Arial" w:hAnsi="Arial" w:cs="Arial"/>
        </w:rPr>
      </w:pPr>
    </w:p>
    <w:tbl>
      <w:tblPr>
        <w:tblW w:w="9620" w:type="dxa"/>
        <w:tblInd w:w="57" w:type="dxa"/>
        <w:tblCellMar>
          <w:left w:w="70" w:type="dxa"/>
          <w:right w:w="70" w:type="dxa"/>
        </w:tblCellMar>
        <w:tblLook w:val="04A0" w:firstRow="1" w:lastRow="0" w:firstColumn="1" w:lastColumn="0" w:noHBand="0" w:noVBand="1"/>
      </w:tblPr>
      <w:tblGrid>
        <w:gridCol w:w="400"/>
        <w:gridCol w:w="3180"/>
        <w:gridCol w:w="620"/>
        <w:gridCol w:w="648"/>
        <w:gridCol w:w="2960"/>
        <w:gridCol w:w="780"/>
        <w:gridCol w:w="1040"/>
      </w:tblGrid>
      <w:tr w:rsidR="008756B9" w:rsidRPr="008756B9" w:rsidTr="008756B9">
        <w:trPr>
          <w:trHeight w:val="945"/>
        </w:trPr>
        <w:tc>
          <w:tcPr>
            <w:tcW w:w="400" w:type="dxa"/>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rsidR="008756B9" w:rsidRPr="008756B9" w:rsidRDefault="008756B9" w:rsidP="008756B9">
            <w:pPr>
              <w:jc w:val="center"/>
              <w:rPr>
                <w:rFonts w:ascii="Calibri" w:hAnsi="Calibri"/>
                <w:color w:val="000000"/>
                <w:sz w:val="20"/>
                <w:szCs w:val="20"/>
              </w:rPr>
            </w:pPr>
            <w:r w:rsidRPr="008756B9">
              <w:rPr>
                <w:rFonts w:ascii="Calibri" w:hAnsi="Calibri"/>
                <w:color w:val="000000"/>
                <w:sz w:val="20"/>
                <w:szCs w:val="20"/>
              </w:rPr>
              <w:t>Item</w:t>
            </w:r>
          </w:p>
        </w:tc>
        <w:tc>
          <w:tcPr>
            <w:tcW w:w="3180" w:type="dxa"/>
            <w:tcBorders>
              <w:top w:val="single" w:sz="4" w:space="0" w:color="auto"/>
              <w:left w:val="nil"/>
              <w:bottom w:val="single" w:sz="4" w:space="0" w:color="auto"/>
              <w:right w:val="single" w:sz="4" w:space="0" w:color="auto"/>
            </w:tcBorders>
            <w:shd w:val="clear" w:color="auto" w:fill="auto"/>
            <w:noWrap/>
            <w:vAlign w:val="center"/>
            <w:hideMark/>
          </w:tcPr>
          <w:p w:rsidR="008756B9" w:rsidRPr="008756B9" w:rsidRDefault="008756B9" w:rsidP="008756B9">
            <w:pPr>
              <w:jc w:val="center"/>
              <w:rPr>
                <w:rFonts w:ascii="Calibri" w:hAnsi="Calibri"/>
                <w:color w:val="000000"/>
                <w:sz w:val="20"/>
                <w:szCs w:val="20"/>
              </w:rPr>
            </w:pPr>
            <w:r w:rsidRPr="008756B9">
              <w:rPr>
                <w:rFonts w:ascii="Calibri" w:hAnsi="Calibri"/>
                <w:color w:val="000000"/>
                <w:sz w:val="20"/>
                <w:szCs w:val="20"/>
              </w:rPr>
              <w:t>Descrição</w:t>
            </w:r>
          </w:p>
        </w:tc>
        <w:tc>
          <w:tcPr>
            <w:tcW w:w="620" w:type="dxa"/>
            <w:tcBorders>
              <w:top w:val="single" w:sz="4" w:space="0" w:color="auto"/>
              <w:left w:val="nil"/>
              <w:bottom w:val="single" w:sz="4" w:space="0" w:color="auto"/>
              <w:right w:val="nil"/>
            </w:tcBorders>
            <w:shd w:val="clear" w:color="auto" w:fill="auto"/>
            <w:noWrap/>
            <w:vAlign w:val="center"/>
            <w:hideMark/>
          </w:tcPr>
          <w:p w:rsidR="008756B9" w:rsidRPr="008756B9" w:rsidRDefault="008756B9" w:rsidP="008756B9">
            <w:pPr>
              <w:jc w:val="center"/>
              <w:rPr>
                <w:rFonts w:ascii="Calibri" w:hAnsi="Calibri"/>
                <w:color w:val="000000"/>
                <w:sz w:val="20"/>
                <w:szCs w:val="20"/>
              </w:rPr>
            </w:pPr>
            <w:r w:rsidRPr="008756B9">
              <w:rPr>
                <w:rFonts w:ascii="Calibri" w:hAnsi="Calibri"/>
                <w:color w:val="000000"/>
                <w:sz w:val="20"/>
                <w:szCs w:val="20"/>
              </w:rPr>
              <w:t>Unid</w:t>
            </w:r>
          </w:p>
        </w:tc>
        <w:tc>
          <w:tcPr>
            <w:tcW w:w="6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756B9" w:rsidRPr="008756B9" w:rsidRDefault="008756B9" w:rsidP="008756B9">
            <w:pPr>
              <w:jc w:val="center"/>
              <w:rPr>
                <w:rFonts w:ascii="Calibri" w:hAnsi="Calibri"/>
                <w:color w:val="000000"/>
                <w:sz w:val="20"/>
                <w:szCs w:val="20"/>
              </w:rPr>
            </w:pPr>
            <w:r w:rsidRPr="008756B9">
              <w:rPr>
                <w:rFonts w:ascii="Calibri" w:hAnsi="Calibri"/>
                <w:color w:val="000000"/>
                <w:sz w:val="20"/>
                <w:szCs w:val="20"/>
              </w:rPr>
              <w:t>Quant</w:t>
            </w:r>
          </w:p>
        </w:tc>
        <w:tc>
          <w:tcPr>
            <w:tcW w:w="2960" w:type="dxa"/>
            <w:tcBorders>
              <w:top w:val="single" w:sz="4" w:space="0" w:color="auto"/>
              <w:left w:val="nil"/>
              <w:bottom w:val="single" w:sz="4" w:space="0" w:color="auto"/>
              <w:right w:val="single" w:sz="4" w:space="0" w:color="auto"/>
            </w:tcBorders>
            <w:shd w:val="clear" w:color="auto" w:fill="auto"/>
            <w:vAlign w:val="center"/>
            <w:hideMark/>
          </w:tcPr>
          <w:p w:rsidR="008756B9" w:rsidRPr="008756B9" w:rsidRDefault="008756B9" w:rsidP="008756B9">
            <w:pPr>
              <w:jc w:val="center"/>
              <w:rPr>
                <w:rFonts w:ascii="Calibri" w:hAnsi="Calibri"/>
                <w:color w:val="000000"/>
                <w:sz w:val="20"/>
                <w:szCs w:val="20"/>
              </w:rPr>
            </w:pPr>
            <w:r w:rsidRPr="008756B9">
              <w:rPr>
                <w:rFonts w:ascii="Calibri" w:hAnsi="Calibri"/>
                <w:color w:val="000000"/>
                <w:sz w:val="20"/>
                <w:szCs w:val="20"/>
              </w:rPr>
              <w:t>MARCA</w:t>
            </w:r>
            <w:r w:rsidR="00895A97">
              <w:rPr>
                <w:rFonts w:ascii="Calibri" w:hAnsi="Calibri"/>
                <w:color w:val="000000"/>
                <w:sz w:val="20"/>
                <w:szCs w:val="20"/>
              </w:rPr>
              <w:t>/MODELO</w:t>
            </w:r>
          </w:p>
        </w:tc>
        <w:tc>
          <w:tcPr>
            <w:tcW w:w="780" w:type="dxa"/>
            <w:tcBorders>
              <w:top w:val="single" w:sz="4" w:space="0" w:color="auto"/>
              <w:left w:val="nil"/>
              <w:bottom w:val="single" w:sz="4" w:space="0" w:color="auto"/>
              <w:right w:val="single" w:sz="4" w:space="0" w:color="auto"/>
            </w:tcBorders>
            <w:shd w:val="clear" w:color="auto" w:fill="auto"/>
            <w:vAlign w:val="center"/>
            <w:hideMark/>
          </w:tcPr>
          <w:p w:rsidR="008756B9" w:rsidRPr="008756B9" w:rsidRDefault="008756B9" w:rsidP="008756B9">
            <w:pPr>
              <w:jc w:val="center"/>
              <w:rPr>
                <w:rFonts w:ascii="Calibri" w:hAnsi="Calibri"/>
                <w:color w:val="000000"/>
                <w:sz w:val="20"/>
                <w:szCs w:val="20"/>
              </w:rPr>
            </w:pPr>
            <w:r w:rsidRPr="008756B9">
              <w:rPr>
                <w:rFonts w:ascii="Calibri" w:hAnsi="Calibri"/>
                <w:color w:val="000000"/>
                <w:sz w:val="20"/>
                <w:szCs w:val="20"/>
              </w:rPr>
              <w:t>VALOR UNIT.</w:t>
            </w:r>
          </w:p>
        </w:tc>
        <w:tc>
          <w:tcPr>
            <w:tcW w:w="1040" w:type="dxa"/>
            <w:tcBorders>
              <w:top w:val="single" w:sz="4" w:space="0" w:color="auto"/>
              <w:left w:val="nil"/>
              <w:bottom w:val="single" w:sz="4" w:space="0" w:color="auto"/>
              <w:right w:val="single" w:sz="4" w:space="0" w:color="auto"/>
            </w:tcBorders>
            <w:shd w:val="clear" w:color="auto" w:fill="auto"/>
            <w:vAlign w:val="center"/>
            <w:hideMark/>
          </w:tcPr>
          <w:p w:rsidR="008756B9" w:rsidRPr="008756B9" w:rsidRDefault="008756B9" w:rsidP="008756B9">
            <w:pPr>
              <w:jc w:val="center"/>
              <w:rPr>
                <w:rFonts w:ascii="Calibri" w:hAnsi="Calibri"/>
                <w:color w:val="000000"/>
                <w:sz w:val="20"/>
                <w:szCs w:val="20"/>
              </w:rPr>
            </w:pPr>
            <w:r w:rsidRPr="008756B9">
              <w:rPr>
                <w:rFonts w:ascii="Calibri" w:hAnsi="Calibri"/>
                <w:color w:val="000000"/>
                <w:sz w:val="20"/>
                <w:szCs w:val="20"/>
              </w:rPr>
              <w:t>VALOR TOTAL</w:t>
            </w:r>
          </w:p>
        </w:tc>
      </w:tr>
      <w:tr w:rsidR="008756B9" w:rsidRPr="008756B9" w:rsidTr="008756B9">
        <w:trPr>
          <w:trHeight w:val="510"/>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rsidR="008756B9" w:rsidRPr="008756B9" w:rsidRDefault="008756B9" w:rsidP="008756B9">
            <w:pPr>
              <w:jc w:val="center"/>
              <w:rPr>
                <w:rFonts w:ascii="Calibri" w:hAnsi="Calibri"/>
                <w:color w:val="000000"/>
                <w:sz w:val="20"/>
                <w:szCs w:val="20"/>
              </w:rPr>
            </w:pPr>
            <w:r w:rsidRPr="008756B9">
              <w:rPr>
                <w:rFonts w:ascii="Calibri" w:hAnsi="Calibri"/>
                <w:color w:val="000000"/>
                <w:sz w:val="20"/>
                <w:szCs w:val="20"/>
              </w:rPr>
              <w:t>1</w:t>
            </w:r>
          </w:p>
        </w:tc>
        <w:tc>
          <w:tcPr>
            <w:tcW w:w="3180" w:type="dxa"/>
            <w:tcBorders>
              <w:top w:val="nil"/>
              <w:left w:val="nil"/>
              <w:bottom w:val="single" w:sz="4" w:space="0" w:color="auto"/>
              <w:right w:val="single" w:sz="4" w:space="0" w:color="auto"/>
            </w:tcBorders>
            <w:shd w:val="clear" w:color="auto" w:fill="auto"/>
            <w:vAlign w:val="center"/>
            <w:hideMark/>
          </w:tcPr>
          <w:p w:rsidR="008756B9" w:rsidRPr="008756B9" w:rsidRDefault="008756B9" w:rsidP="008756B9">
            <w:pPr>
              <w:rPr>
                <w:rFonts w:ascii="Calibri" w:hAnsi="Calibri"/>
                <w:color w:val="000000"/>
                <w:sz w:val="20"/>
                <w:szCs w:val="20"/>
              </w:rPr>
            </w:pPr>
            <w:r w:rsidRPr="008756B9">
              <w:rPr>
                <w:rFonts w:ascii="Calibri" w:hAnsi="Calibri"/>
                <w:color w:val="000000"/>
                <w:sz w:val="20"/>
                <w:szCs w:val="20"/>
              </w:rPr>
              <w:t>Oxford na cor creme, largura 1,50 m</w:t>
            </w:r>
          </w:p>
        </w:tc>
        <w:tc>
          <w:tcPr>
            <w:tcW w:w="620" w:type="dxa"/>
            <w:tcBorders>
              <w:top w:val="nil"/>
              <w:left w:val="nil"/>
              <w:bottom w:val="single" w:sz="4" w:space="0" w:color="auto"/>
              <w:right w:val="nil"/>
            </w:tcBorders>
            <w:shd w:val="clear" w:color="auto" w:fill="auto"/>
            <w:noWrap/>
            <w:vAlign w:val="center"/>
            <w:hideMark/>
          </w:tcPr>
          <w:p w:rsidR="008756B9" w:rsidRPr="008756B9" w:rsidRDefault="008756B9" w:rsidP="008756B9">
            <w:pPr>
              <w:jc w:val="center"/>
              <w:rPr>
                <w:rFonts w:ascii="Calibri" w:hAnsi="Calibri"/>
                <w:color w:val="000000"/>
                <w:sz w:val="20"/>
                <w:szCs w:val="20"/>
              </w:rPr>
            </w:pPr>
            <w:r w:rsidRPr="008756B9">
              <w:rPr>
                <w:rFonts w:ascii="Calibri" w:hAnsi="Calibri"/>
                <w:color w:val="000000"/>
                <w:sz w:val="20"/>
                <w:szCs w:val="20"/>
              </w:rPr>
              <w:t>m</w:t>
            </w:r>
          </w:p>
        </w:tc>
        <w:tc>
          <w:tcPr>
            <w:tcW w:w="640" w:type="dxa"/>
            <w:tcBorders>
              <w:top w:val="nil"/>
              <w:left w:val="single" w:sz="4" w:space="0" w:color="auto"/>
              <w:bottom w:val="single" w:sz="4" w:space="0" w:color="auto"/>
              <w:right w:val="single" w:sz="4" w:space="0" w:color="auto"/>
            </w:tcBorders>
            <w:shd w:val="clear" w:color="auto" w:fill="auto"/>
            <w:vAlign w:val="center"/>
            <w:hideMark/>
          </w:tcPr>
          <w:p w:rsidR="008756B9" w:rsidRPr="008756B9" w:rsidRDefault="008756B9" w:rsidP="008756B9">
            <w:pPr>
              <w:jc w:val="center"/>
              <w:rPr>
                <w:rFonts w:ascii="Calibri" w:hAnsi="Calibri"/>
                <w:color w:val="000000"/>
                <w:sz w:val="20"/>
                <w:szCs w:val="20"/>
              </w:rPr>
            </w:pPr>
            <w:r w:rsidRPr="008756B9">
              <w:rPr>
                <w:rFonts w:ascii="Calibri" w:hAnsi="Calibri"/>
                <w:color w:val="000000"/>
                <w:sz w:val="20"/>
                <w:szCs w:val="20"/>
              </w:rPr>
              <w:t>50</w:t>
            </w:r>
          </w:p>
        </w:tc>
        <w:tc>
          <w:tcPr>
            <w:tcW w:w="2960" w:type="dxa"/>
            <w:tcBorders>
              <w:top w:val="nil"/>
              <w:left w:val="nil"/>
              <w:bottom w:val="single" w:sz="4" w:space="0" w:color="auto"/>
              <w:right w:val="single" w:sz="4" w:space="0" w:color="auto"/>
            </w:tcBorders>
            <w:shd w:val="clear" w:color="auto" w:fill="auto"/>
            <w:noWrap/>
            <w:vAlign w:val="center"/>
            <w:hideMark/>
          </w:tcPr>
          <w:p w:rsidR="008756B9" w:rsidRPr="008756B9" w:rsidRDefault="008756B9" w:rsidP="008756B9">
            <w:pPr>
              <w:jc w:val="center"/>
              <w:rPr>
                <w:rFonts w:ascii="Calibri" w:hAnsi="Calibri"/>
                <w:color w:val="000000"/>
                <w:sz w:val="20"/>
                <w:szCs w:val="20"/>
              </w:rPr>
            </w:pPr>
            <w:r w:rsidRPr="008756B9">
              <w:rPr>
                <w:rFonts w:ascii="Calibri" w:hAnsi="Calibri"/>
                <w:color w:val="000000"/>
                <w:sz w:val="20"/>
                <w:szCs w:val="20"/>
              </w:rPr>
              <w:t> </w:t>
            </w:r>
          </w:p>
        </w:tc>
        <w:tc>
          <w:tcPr>
            <w:tcW w:w="780" w:type="dxa"/>
            <w:tcBorders>
              <w:top w:val="nil"/>
              <w:left w:val="nil"/>
              <w:bottom w:val="single" w:sz="4" w:space="0" w:color="auto"/>
              <w:right w:val="single" w:sz="4" w:space="0" w:color="auto"/>
            </w:tcBorders>
            <w:shd w:val="clear" w:color="auto" w:fill="auto"/>
            <w:noWrap/>
            <w:vAlign w:val="center"/>
            <w:hideMark/>
          </w:tcPr>
          <w:p w:rsidR="008756B9" w:rsidRPr="008756B9" w:rsidRDefault="008756B9" w:rsidP="008756B9">
            <w:pPr>
              <w:rPr>
                <w:rFonts w:ascii="Calibri" w:hAnsi="Calibri"/>
                <w:color w:val="000000"/>
                <w:sz w:val="20"/>
                <w:szCs w:val="20"/>
              </w:rPr>
            </w:pPr>
            <w:r w:rsidRPr="008756B9">
              <w:rPr>
                <w:rFonts w:ascii="Calibri" w:hAnsi="Calibri"/>
                <w:color w:val="000000"/>
                <w:sz w:val="20"/>
                <w:szCs w:val="20"/>
              </w:rPr>
              <w:t> </w:t>
            </w:r>
          </w:p>
        </w:tc>
        <w:tc>
          <w:tcPr>
            <w:tcW w:w="1040" w:type="dxa"/>
            <w:tcBorders>
              <w:top w:val="nil"/>
              <w:left w:val="nil"/>
              <w:bottom w:val="single" w:sz="4" w:space="0" w:color="auto"/>
              <w:right w:val="single" w:sz="4" w:space="0" w:color="auto"/>
            </w:tcBorders>
            <w:shd w:val="clear" w:color="auto" w:fill="auto"/>
            <w:noWrap/>
            <w:vAlign w:val="center"/>
            <w:hideMark/>
          </w:tcPr>
          <w:p w:rsidR="008756B9" w:rsidRPr="008756B9" w:rsidRDefault="008756B9" w:rsidP="008756B9">
            <w:pPr>
              <w:rPr>
                <w:rFonts w:ascii="Calibri" w:hAnsi="Calibri"/>
                <w:color w:val="000000"/>
                <w:sz w:val="20"/>
                <w:szCs w:val="20"/>
              </w:rPr>
            </w:pPr>
            <w:r w:rsidRPr="008756B9">
              <w:rPr>
                <w:rFonts w:ascii="Calibri" w:hAnsi="Calibri"/>
                <w:color w:val="000000"/>
                <w:sz w:val="20"/>
                <w:szCs w:val="20"/>
              </w:rPr>
              <w:t> </w:t>
            </w:r>
          </w:p>
        </w:tc>
      </w:tr>
      <w:tr w:rsidR="008756B9" w:rsidRPr="008756B9" w:rsidTr="008756B9">
        <w:trPr>
          <w:trHeight w:val="300"/>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rsidR="008756B9" w:rsidRPr="008756B9" w:rsidRDefault="008756B9" w:rsidP="008756B9">
            <w:pPr>
              <w:jc w:val="center"/>
              <w:rPr>
                <w:rFonts w:ascii="Calibri" w:hAnsi="Calibri"/>
                <w:color w:val="000000"/>
                <w:sz w:val="20"/>
                <w:szCs w:val="20"/>
              </w:rPr>
            </w:pPr>
            <w:r w:rsidRPr="008756B9">
              <w:rPr>
                <w:rFonts w:ascii="Calibri" w:hAnsi="Calibri"/>
                <w:color w:val="000000"/>
                <w:sz w:val="20"/>
                <w:szCs w:val="20"/>
              </w:rPr>
              <w:t>2</w:t>
            </w:r>
          </w:p>
        </w:tc>
        <w:tc>
          <w:tcPr>
            <w:tcW w:w="3180" w:type="dxa"/>
            <w:tcBorders>
              <w:top w:val="nil"/>
              <w:left w:val="nil"/>
              <w:bottom w:val="single" w:sz="4" w:space="0" w:color="auto"/>
              <w:right w:val="single" w:sz="4" w:space="0" w:color="auto"/>
            </w:tcBorders>
            <w:shd w:val="clear" w:color="auto" w:fill="auto"/>
            <w:vAlign w:val="center"/>
            <w:hideMark/>
          </w:tcPr>
          <w:p w:rsidR="008756B9" w:rsidRPr="008756B9" w:rsidRDefault="008756B9" w:rsidP="008756B9">
            <w:pPr>
              <w:rPr>
                <w:rFonts w:ascii="Calibri" w:hAnsi="Calibri"/>
                <w:color w:val="000000"/>
                <w:sz w:val="20"/>
                <w:szCs w:val="20"/>
              </w:rPr>
            </w:pPr>
            <w:r w:rsidRPr="008756B9">
              <w:rPr>
                <w:rFonts w:ascii="Calibri" w:hAnsi="Calibri"/>
                <w:color w:val="000000"/>
                <w:sz w:val="20"/>
                <w:szCs w:val="20"/>
              </w:rPr>
              <w:t>Fio encerado na cor preta, 100 g</w:t>
            </w:r>
          </w:p>
        </w:tc>
        <w:tc>
          <w:tcPr>
            <w:tcW w:w="620" w:type="dxa"/>
            <w:tcBorders>
              <w:top w:val="nil"/>
              <w:left w:val="nil"/>
              <w:bottom w:val="single" w:sz="4" w:space="0" w:color="auto"/>
              <w:right w:val="nil"/>
            </w:tcBorders>
            <w:shd w:val="clear" w:color="auto" w:fill="auto"/>
            <w:noWrap/>
            <w:vAlign w:val="center"/>
            <w:hideMark/>
          </w:tcPr>
          <w:p w:rsidR="008756B9" w:rsidRPr="008756B9" w:rsidRDefault="008756B9" w:rsidP="008756B9">
            <w:pPr>
              <w:jc w:val="center"/>
              <w:rPr>
                <w:rFonts w:ascii="Calibri" w:hAnsi="Calibri"/>
                <w:color w:val="000000"/>
                <w:sz w:val="20"/>
                <w:szCs w:val="20"/>
              </w:rPr>
            </w:pPr>
            <w:r w:rsidRPr="008756B9">
              <w:rPr>
                <w:rFonts w:ascii="Calibri" w:hAnsi="Calibri"/>
                <w:color w:val="000000"/>
                <w:sz w:val="20"/>
                <w:szCs w:val="20"/>
              </w:rPr>
              <w:t>rolo</w:t>
            </w:r>
          </w:p>
        </w:tc>
        <w:tc>
          <w:tcPr>
            <w:tcW w:w="640" w:type="dxa"/>
            <w:tcBorders>
              <w:top w:val="nil"/>
              <w:left w:val="single" w:sz="4" w:space="0" w:color="auto"/>
              <w:bottom w:val="single" w:sz="4" w:space="0" w:color="auto"/>
              <w:right w:val="single" w:sz="4" w:space="0" w:color="auto"/>
            </w:tcBorders>
            <w:shd w:val="clear" w:color="auto" w:fill="auto"/>
            <w:vAlign w:val="center"/>
            <w:hideMark/>
          </w:tcPr>
          <w:p w:rsidR="008756B9" w:rsidRPr="008756B9" w:rsidRDefault="008756B9" w:rsidP="008756B9">
            <w:pPr>
              <w:jc w:val="center"/>
              <w:rPr>
                <w:rFonts w:ascii="Calibri" w:hAnsi="Calibri"/>
                <w:color w:val="000000"/>
                <w:sz w:val="20"/>
                <w:szCs w:val="20"/>
              </w:rPr>
            </w:pPr>
            <w:r w:rsidRPr="008756B9">
              <w:rPr>
                <w:rFonts w:ascii="Calibri" w:hAnsi="Calibri"/>
                <w:color w:val="000000"/>
                <w:sz w:val="20"/>
                <w:szCs w:val="20"/>
              </w:rPr>
              <w:t>50</w:t>
            </w:r>
          </w:p>
        </w:tc>
        <w:tc>
          <w:tcPr>
            <w:tcW w:w="2960" w:type="dxa"/>
            <w:tcBorders>
              <w:top w:val="nil"/>
              <w:left w:val="nil"/>
              <w:bottom w:val="single" w:sz="4" w:space="0" w:color="auto"/>
              <w:right w:val="single" w:sz="4" w:space="0" w:color="auto"/>
            </w:tcBorders>
            <w:shd w:val="clear" w:color="auto" w:fill="auto"/>
            <w:noWrap/>
            <w:vAlign w:val="center"/>
            <w:hideMark/>
          </w:tcPr>
          <w:p w:rsidR="008756B9" w:rsidRPr="008756B9" w:rsidRDefault="008756B9" w:rsidP="008756B9">
            <w:pPr>
              <w:jc w:val="center"/>
              <w:rPr>
                <w:rFonts w:ascii="Calibri" w:hAnsi="Calibri"/>
                <w:color w:val="000000"/>
                <w:sz w:val="20"/>
                <w:szCs w:val="20"/>
              </w:rPr>
            </w:pPr>
            <w:r w:rsidRPr="008756B9">
              <w:rPr>
                <w:rFonts w:ascii="Calibri" w:hAnsi="Calibri"/>
                <w:color w:val="000000"/>
                <w:sz w:val="20"/>
                <w:szCs w:val="20"/>
              </w:rPr>
              <w:t> </w:t>
            </w:r>
          </w:p>
        </w:tc>
        <w:tc>
          <w:tcPr>
            <w:tcW w:w="780" w:type="dxa"/>
            <w:tcBorders>
              <w:top w:val="nil"/>
              <w:left w:val="nil"/>
              <w:bottom w:val="single" w:sz="4" w:space="0" w:color="auto"/>
              <w:right w:val="single" w:sz="4" w:space="0" w:color="auto"/>
            </w:tcBorders>
            <w:shd w:val="clear" w:color="auto" w:fill="auto"/>
            <w:noWrap/>
            <w:vAlign w:val="center"/>
            <w:hideMark/>
          </w:tcPr>
          <w:p w:rsidR="008756B9" w:rsidRPr="008756B9" w:rsidRDefault="008756B9" w:rsidP="008756B9">
            <w:pPr>
              <w:rPr>
                <w:rFonts w:ascii="Calibri" w:hAnsi="Calibri"/>
                <w:color w:val="000000"/>
                <w:sz w:val="20"/>
                <w:szCs w:val="20"/>
              </w:rPr>
            </w:pPr>
            <w:r w:rsidRPr="008756B9">
              <w:rPr>
                <w:rFonts w:ascii="Calibri" w:hAnsi="Calibri"/>
                <w:color w:val="000000"/>
                <w:sz w:val="20"/>
                <w:szCs w:val="20"/>
              </w:rPr>
              <w:t> </w:t>
            </w:r>
          </w:p>
        </w:tc>
        <w:tc>
          <w:tcPr>
            <w:tcW w:w="1040" w:type="dxa"/>
            <w:tcBorders>
              <w:top w:val="nil"/>
              <w:left w:val="nil"/>
              <w:bottom w:val="single" w:sz="4" w:space="0" w:color="auto"/>
              <w:right w:val="single" w:sz="4" w:space="0" w:color="auto"/>
            </w:tcBorders>
            <w:shd w:val="clear" w:color="auto" w:fill="auto"/>
            <w:noWrap/>
            <w:vAlign w:val="center"/>
            <w:hideMark/>
          </w:tcPr>
          <w:p w:rsidR="008756B9" w:rsidRPr="008756B9" w:rsidRDefault="008756B9" w:rsidP="008756B9">
            <w:pPr>
              <w:rPr>
                <w:rFonts w:ascii="Calibri" w:hAnsi="Calibri"/>
                <w:color w:val="000000"/>
                <w:sz w:val="20"/>
                <w:szCs w:val="20"/>
              </w:rPr>
            </w:pPr>
            <w:r w:rsidRPr="008756B9">
              <w:rPr>
                <w:rFonts w:ascii="Calibri" w:hAnsi="Calibri"/>
                <w:color w:val="000000"/>
                <w:sz w:val="20"/>
                <w:szCs w:val="20"/>
              </w:rPr>
              <w:t> </w:t>
            </w:r>
          </w:p>
        </w:tc>
      </w:tr>
      <w:tr w:rsidR="008756B9" w:rsidRPr="008756B9" w:rsidTr="008756B9">
        <w:trPr>
          <w:trHeight w:val="300"/>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rsidR="008756B9" w:rsidRPr="008756B9" w:rsidRDefault="008756B9" w:rsidP="008756B9">
            <w:pPr>
              <w:jc w:val="center"/>
              <w:rPr>
                <w:rFonts w:ascii="Calibri" w:hAnsi="Calibri"/>
                <w:color w:val="000000"/>
                <w:sz w:val="20"/>
                <w:szCs w:val="20"/>
              </w:rPr>
            </w:pPr>
            <w:r w:rsidRPr="008756B9">
              <w:rPr>
                <w:rFonts w:ascii="Calibri" w:hAnsi="Calibri"/>
                <w:color w:val="000000"/>
                <w:sz w:val="20"/>
                <w:szCs w:val="20"/>
              </w:rPr>
              <w:t>3</w:t>
            </w:r>
          </w:p>
        </w:tc>
        <w:tc>
          <w:tcPr>
            <w:tcW w:w="3180" w:type="dxa"/>
            <w:tcBorders>
              <w:top w:val="nil"/>
              <w:left w:val="nil"/>
              <w:bottom w:val="single" w:sz="4" w:space="0" w:color="auto"/>
              <w:right w:val="single" w:sz="4" w:space="0" w:color="auto"/>
            </w:tcBorders>
            <w:shd w:val="clear" w:color="auto" w:fill="auto"/>
            <w:vAlign w:val="center"/>
            <w:hideMark/>
          </w:tcPr>
          <w:p w:rsidR="008756B9" w:rsidRPr="008756B9" w:rsidRDefault="008756B9" w:rsidP="008756B9">
            <w:pPr>
              <w:rPr>
                <w:rFonts w:ascii="Calibri" w:hAnsi="Calibri"/>
                <w:color w:val="000000"/>
                <w:sz w:val="20"/>
                <w:szCs w:val="20"/>
              </w:rPr>
            </w:pPr>
            <w:r w:rsidRPr="008756B9">
              <w:rPr>
                <w:rFonts w:ascii="Calibri" w:hAnsi="Calibri"/>
                <w:color w:val="000000"/>
                <w:sz w:val="20"/>
                <w:szCs w:val="20"/>
              </w:rPr>
              <w:t>Agulha de costura nº 6 com 10 cada</w:t>
            </w:r>
          </w:p>
        </w:tc>
        <w:tc>
          <w:tcPr>
            <w:tcW w:w="620" w:type="dxa"/>
            <w:tcBorders>
              <w:top w:val="nil"/>
              <w:left w:val="nil"/>
              <w:bottom w:val="single" w:sz="4" w:space="0" w:color="auto"/>
              <w:right w:val="nil"/>
            </w:tcBorders>
            <w:shd w:val="clear" w:color="auto" w:fill="auto"/>
            <w:noWrap/>
            <w:vAlign w:val="center"/>
            <w:hideMark/>
          </w:tcPr>
          <w:p w:rsidR="008756B9" w:rsidRPr="008756B9" w:rsidRDefault="008756B9" w:rsidP="008756B9">
            <w:pPr>
              <w:jc w:val="center"/>
              <w:rPr>
                <w:rFonts w:ascii="Calibri" w:hAnsi="Calibri"/>
                <w:color w:val="000000"/>
                <w:sz w:val="20"/>
                <w:szCs w:val="20"/>
              </w:rPr>
            </w:pPr>
            <w:r w:rsidRPr="008756B9">
              <w:rPr>
                <w:rFonts w:ascii="Calibri" w:hAnsi="Calibri"/>
                <w:color w:val="000000"/>
                <w:sz w:val="20"/>
                <w:szCs w:val="20"/>
              </w:rPr>
              <w:t>pcte</w:t>
            </w:r>
          </w:p>
        </w:tc>
        <w:tc>
          <w:tcPr>
            <w:tcW w:w="640" w:type="dxa"/>
            <w:tcBorders>
              <w:top w:val="nil"/>
              <w:left w:val="single" w:sz="4" w:space="0" w:color="auto"/>
              <w:bottom w:val="single" w:sz="4" w:space="0" w:color="auto"/>
              <w:right w:val="single" w:sz="4" w:space="0" w:color="auto"/>
            </w:tcBorders>
            <w:shd w:val="clear" w:color="auto" w:fill="auto"/>
            <w:vAlign w:val="center"/>
            <w:hideMark/>
          </w:tcPr>
          <w:p w:rsidR="008756B9" w:rsidRPr="008756B9" w:rsidRDefault="008756B9" w:rsidP="008756B9">
            <w:pPr>
              <w:jc w:val="center"/>
              <w:rPr>
                <w:rFonts w:ascii="Calibri" w:hAnsi="Calibri"/>
                <w:color w:val="000000"/>
                <w:sz w:val="20"/>
                <w:szCs w:val="20"/>
              </w:rPr>
            </w:pPr>
            <w:r w:rsidRPr="008756B9">
              <w:rPr>
                <w:rFonts w:ascii="Calibri" w:hAnsi="Calibri"/>
                <w:color w:val="000000"/>
                <w:sz w:val="20"/>
                <w:szCs w:val="20"/>
              </w:rPr>
              <w:t>10</w:t>
            </w:r>
          </w:p>
        </w:tc>
        <w:tc>
          <w:tcPr>
            <w:tcW w:w="2960" w:type="dxa"/>
            <w:tcBorders>
              <w:top w:val="nil"/>
              <w:left w:val="nil"/>
              <w:bottom w:val="single" w:sz="4" w:space="0" w:color="auto"/>
              <w:right w:val="single" w:sz="4" w:space="0" w:color="auto"/>
            </w:tcBorders>
            <w:shd w:val="clear" w:color="auto" w:fill="auto"/>
            <w:noWrap/>
            <w:vAlign w:val="center"/>
            <w:hideMark/>
          </w:tcPr>
          <w:p w:rsidR="008756B9" w:rsidRPr="008756B9" w:rsidRDefault="008756B9" w:rsidP="008756B9">
            <w:pPr>
              <w:rPr>
                <w:rFonts w:ascii="Calibri" w:hAnsi="Calibri"/>
                <w:color w:val="000000"/>
                <w:sz w:val="20"/>
                <w:szCs w:val="20"/>
              </w:rPr>
            </w:pPr>
            <w:r w:rsidRPr="008756B9">
              <w:rPr>
                <w:rFonts w:ascii="Calibri" w:hAnsi="Calibri"/>
                <w:color w:val="000000"/>
                <w:sz w:val="20"/>
                <w:szCs w:val="20"/>
              </w:rPr>
              <w:t> </w:t>
            </w:r>
          </w:p>
        </w:tc>
        <w:tc>
          <w:tcPr>
            <w:tcW w:w="780" w:type="dxa"/>
            <w:tcBorders>
              <w:top w:val="nil"/>
              <w:left w:val="nil"/>
              <w:bottom w:val="single" w:sz="4" w:space="0" w:color="auto"/>
              <w:right w:val="single" w:sz="4" w:space="0" w:color="auto"/>
            </w:tcBorders>
            <w:shd w:val="clear" w:color="auto" w:fill="auto"/>
            <w:noWrap/>
            <w:vAlign w:val="center"/>
            <w:hideMark/>
          </w:tcPr>
          <w:p w:rsidR="008756B9" w:rsidRPr="008756B9" w:rsidRDefault="008756B9" w:rsidP="008756B9">
            <w:pPr>
              <w:rPr>
                <w:rFonts w:ascii="Calibri" w:hAnsi="Calibri"/>
                <w:color w:val="000000"/>
                <w:sz w:val="20"/>
                <w:szCs w:val="20"/>
              </w:rPr>
            </w:pPr>
            <w:r w:rsidRPr="008756B9">
              <w:rPr>
                <w:rFonts w:ascii="Calibri" w:hAnsi="Calibri"/>
                <w:color w:val="000000"/>
                <w:sz w:val="20"/>
                <w:szCs w:val="20"/>
              </w:rPr>
              <w:t> </w:t>
            </w:r>
          </w:p>
        </w:tc>
        <w:tc>
          <w:tcPr>
            <w:tcW w:w="1040" w:type="dxa"/>
            <w:tcBorders>
              <w:top w:val="nil"/>
              <w:left w:val="nil"/>
              <w:bottom w:val="single" w:sz="4" w:space="0" w:color="auto"/>
              <w:right w:val="single" w:sz="4" w:space="0" w:color="auto"/>
            </w:tcBorders>
            <w:shd w:val="clear" w:color="auto" w:fill="auto"/>
            <w:noWrap/>
            <w:vAlign w:val="center"/>
            <w:hideMark/>
          </w:tcPr>
          <w:p w:rsidR="008756B9" w:rsidRPr="008756B9" w:rsidRDefault="008756B9" w:rsidP="008756B9">
            <w:pPr>
              <w:rPr>
                <w:rFonts w:ascii="Calibri" w:hAnsi="Calibri"/>
                <w:color w:val="000000"/>
                <w:sz w:val="20"/>
                <w:szCs w:val="20"/>
              </w:rPr>
            </w:pPr>
            <w:r w:rsidRPr="008756B9">
              <w:rPr>
                <w:rFonts w:ascii="Calibri" w:hAnsi="Calibri"/>
                <w:color w:val="000000"/>
                <w:sz w:val="20"/>
                <w:szCs w:val="20"/>
              </w:rPr>
              <w:t> </w:t>
            </w:r>
          </w:p>
        </w:tc>
      </w:tr>
      <w:tr w:rsidR="008756B9" w:rsidRPr="008756B9" w:rsidTr="008756B9">
        <w:trPr>
          <w:trHeight w:val="300"/>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rsidR="008756B9" w:rsidRPr="008756B9" w:rsidRDefault="008756B9" w:rsidP="008756B9">
            <w:pPr>
              <w:jc w:val="center"/>
              <w:rPr>
                <w:rFonts w:ascii="Calibri" w:hAnsi="Calibri"/>
                <w:color w:val="000000"/>
                <w:sz w:val="20"/>
                <w:szCs w:val="20"/>
              </w:rPr>
            </w:pPr>
            <w:r w:rsidRPr="008756B9">
              <w:rPr>
                <w:rFonts w:ascii="Calibri" w:hAnsi="Calibri"/>
                <w:color w:val="000000"/>
                <w:sz w:val="20"/>
                <w:szCs w:val="20"/>
              </w:rPr>
              <w:t>4</w:t>
            </w:r>
          </w:p>
        </w:tc>
        <w:tc>
          <w:tcPr>
            <w:tcW w:w="3180" w:type="dxa"/>
            <w:tcBorders>
              <w:top w:val="nil"/>
              <w:left w:val="nil"/>
              <w:bottom w:val="single" w:sz="4" w:space="0" w:color="auto"/>
              <w:right w:val="single" w:sz="4" w:space="0" w:color="auto"/>
            </w:tcBorders>
            <w:shd w:val="clear" w:color="auto" w:fill="auto"/>
            <w:vAlign w:val="center"/>
            <w:hideMark/>
          </w:tcPr>
          <w:p w:rsidR="008756B9" w:rsidRPr="008756B9" w:rsidRDefault="008756B9" w:rsidP="008756B9">
            <w:pPr>
              <w:rPr>
                <w:rFonts w:ascii="Calibri" w:hAnsi="Calibri"/>
                <w:color w:val="000000"/>
                <w:sz w:val="20"/>
                <w:szCs w:val="20"/>
              </w:rPr>
            </w:pPr>
            <w:r w:rsidRPr="008756B9">
              <w:rPr>
                <w:rFonts w:ascii="Calibri" w:hAnsi="Calibri"/>
                <w:color w:val="000000"/>
                <w:sz w:val="20"/>
                <w:szCs w:val="20"/>
              </w:rPr>
              <w:t>Alicates Bico para artesanato</w:t>
            </w:r>
          </w:p>
        </w:tc>
        <w:tc>
          <w:tcPr>
            <w:tcW w:w="620" w:type="dxa"/>
            <w:tcBorders>
              <w:top w:val="nil"/>
              <w:left w:val="nil"/>
              <w:bottom w:val="single" w:sz="4" w:space="0" w:color="auto"/>
              <w:right w:val="nil"/>
            </w:tcBorders>
            <w:shd w:val="clear" w:color="auto" w:fill="auto"/>
            <w:noWrap/>
            <w:vAlign w:val="center"/>
            <w:hideMark/>
          </w:tcPr>
          <w:p w:rsidR="008756B9" w:rsidRPr="008756B9" w:rsidRDefault="008756B9" w:rsidP="008756B9">
            <w:pPr>
              <w:jc w:val="center"/>
              <w:rPr>
                <w:rFonts w:ascii="Calibri" w:hAnsi="Calibri"/>
                <w:color w:val="000000"/>
                <w:sz w:val="20"/>
                <w:szCs w:val="20"/>
              </w:rPr>
            </w:pPr>
            <w:r w:rsidRPr="008756B9">
              <w:rPr>
                <w:rFonts w:ascii="Calibri" w:hAnsi="Calibri"/>
                <w:color w:val="000000"/>
                <w:sz w:val="20"/>
                <w:szCs w:val="20"/>
              </w:rPr>
              <w:t>unid</w:t>
            </w:r>
          </w:p>
        </w:tc>
        <w:tc>
          <w:tcPr>
            <w:tcW w:w="640" w:type="dxa"/>
            <w:tcBorders>
              <w:top w:val="nil"/>
              <w:left w:val="single" w:sz="4" w:space="0" w:color="auto"/>
              <w:bottom w:val="single" w:sz="4" w:space="0" w:color="auto"/>
              <w:right w:val="single" w:sz="4" w:space="0" w:color="auto"/>
            </w:tcBorders>
            <w:shd w:val="clear" w:color="auto" w:fill="auto"/>
            <w:vAlign w:val="center"/>
            <w:hideMark/>
          </w:tcPr>
          <w:p w:rsidR="008756B9" w:rsidRPr="008756B9" w:rsidRDefault="008756B9" w:rsidP="008756B9">
            <w:pPr>
              <w:jc w:val="center"/>
              <w:rPr>
                <w:rFonts w:ascii="Calibri" w:hAnsi="Calibri"/>
                <w:color w:val="000000"/>
                <w:sz w:val="20"/>
                <w:szCs w:val="20"/>
              </w:rPr>
            </w:pPr>
            <w:r w:rsidRPr="008756B9">
              <w:rPr>
                <w:rFonts w:ascii="Calibri" w:hAnsi="Calibri"/>
                <w:color w:val="000000"/>
                <w:sz w:val="20"/>
                <w:szCs w:val="20"/>
              </w:rPr>
              <w:t>15</w:t>
            </w:r>
          </w:p>
        </w:tc>
        <w:tc>
          <w:tcPr>
            <w:tcW w:w="2960" w:type="dxa"/>
            <w:tcBorders>
              <w:top w:val="nil"/>
              <w:left w:val="nil"/>
              <w:bottom w:val="single" w:sz="4" w:space="0" w:color="auto"/>
              <w:right w:val="single" w:sz="4" w:space="0" w:color="auto"/>
            </w:tcBorders>
            <w:shd w:val="clear" w:color="auto" w:fill="auto"/>
            <w:noWrap/>
            <w:vAlign w:val="center"/>
            <w:hideMark/>
          </w:tcPr>
          <w:p w:rsidR="008756B9" w:rsidRPr="008756B9" w:rsidRDefault="008756B9" w:rsidP="008756B9">
            <w:pPr>
              <w:jc w:val="center"/>
              <w:rPr>
                <w:rFonts w:ascii="Calibri" w:hAnsi="Calibri"/>
                <w:color w:val="000000"/>
                <w:sz w:val="20"/>
                <w:szCs w:val="20"/>
              </w:rPr>
            </w:pPr>
            <w:r w:rsidRPr="008756B9">
              <w:rPr>
                <w:rFonts w:ascii="Calibri" w:hAnsi="Calibri"/>
                <w:color w:val="000000"/>
                <w:sz w:val="20"/>
                <w:szCs w:val="20"/>
              </w:rPr>
              <w:t> </w:t>
            </w:r>
          </w:p>
        </w:tc>
        <w:tc>
          <w:tcPr>
            <w:tcW w:w="780" w:type="dxa"/>
            <w:tcBorders>
              <w:top w:val="nil"/>
              <w:left w:val="nil"/>
              <w:bottom w:val="single" w:sz="4" w:space="0" w:color="auto"/>
              <w:right w:val="single" w:sz="4" w:space="0" w:color="auto"/>
            </w:tcBorders>
            <w:shd w:val="clear" w:color="auto" w:fill="auto"/>
            <w:noWrap/>
            <w:vAlign w:val="center"/>
            <w:hideMark/>
          </w:tcPr>
          <w:p w:rsidR="008756B9" w:rsidRPr="008756B9" w:rsidRDefault="008756B9" w:rsidP="008756B9">
            <w:pPr>
              <w:rPr>
                <w:rFonts w:ascii="Calibri" w:hAnsi="Calibri"/>
                <w:color w:val="000000"/>
                <w:sz w:val="20"/>
                <w:szCs w:val="20"/>
              </w:rPr>
            </w:pPr>
            <w:r w:rsidRPr="008756B9">
              <w:rPr>
                <w:rFonts w:ascii="Calibri" w:hAnsi="Calibri"/>
                <w:color w:val="000000"/>
                <w:sz w:val="20"/>
                <w:szCs w:val="20"/>
              </w:rPr>
              <w:t> </w:t>
            </w:r>
          </w:p>
        </w:tc>
        <w:tc>
          <w:tcPr>
            <w:tcW w:w="1040" w:type="dxa"/>
            <w:tcBorders>
              <w:top w:val="nil"/>
              <w:left w:val="nil"/>
              <w:bottom w:val="single" w:sz="4" w:space="0" w:color="auto"/>
              <w:right w:val="single" w:sz="4" w:space="0" w:color="auto"/>
            </w:tcBorders>
            <w:shd w:val="clear" w:color="auto" w:fill="auto"/>
            <w:noWrap/>
            <w:vAlign w:val="center"/>
            <w:hideMark/>
          </w:tcPr>
          <w:p w:rsidR="008756B9" w:rsidRPr="008756B9" w:rsidRDefault="008756B9" w:rsidP="008756B9">
            <w:pPr>
              <w:rPr>
                <w:rFonts w:ascii="Calibri" w:hAnsi="Calibri"/>
                <w:color w:val="000000"/>
                <w:sz w:val="20"/>
                <w:szCs w:val="20"/>
              </w:rPr>
            </w:pPr>
            <w:r w:rsidRPr="008756B9">
              <w:rPr>
                <w:rFonts w:ascii="Calibri" w:hAnsi="Calibri"/>
                <w:color w:val="000000"/>
                <w:sz w:val="20"/>
                <w:szCs w:val="20"/>
              </w:rPr>
              <w:t> </w:t>
            </w:r>
          </w:p>
        </w:tc>
      </w:tr>
      <w:tr w:rsidR="008756B9" w:rsidRPr="008756B9" w:rsidTr="008756B9">
        <w:trPr>
          <w:trHeight w:val="510"/>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rsidR="008756B9" w:rsidRPr="008756B9" w:rsidRDefault="008756B9" w:rsidP="008756B9">
            <w:pPr>
              <w:jc w:val="center"/>
              <w:rPr>
                <w:rFonts w:ascii="Calibri" w:hAnsi="Calibri"/>
                <w:color w:val="000000"/>
                <w:sz w:val="20"/>
                <w:szCs w:val="20"/>
              </w:rPr>
            </w:pPr>
            <w:r w:rsidRPr="008756B9">
              <w:rPr>
                <w:rFonts w:ascii="Calibri" w:hAnsi="Calibri"/>
                <w:color w:val="000000"/>
                <w:sz w:val="20"/>
                <w:szCs w:val="20"/>
              </w:rPr>
              <w:t>5</w:t>
            </w:r>
          </w:p>
        </w:tc>
        <w:tc>
          <w:tcPr>
            <w:tcW w:w="3180" w:type="dxa"/>
            <w:tcBorders>
              <w:top w:val="nil"/>
              <w:left w:val="nil"/>
              <w:bottom w:val="single" w:sz="4" w:space="0" w:color="auto"/>
              <w:right w:val="single" w:sz="4" w:space="0" w:color="auto"/>
            </w:tcBorders>
            <w:shd w:val="clear" w:color="auto" w:fill="auto"/>
            <w:vAlign w:val="center"/>
            <w:hideMark/>
          </w:tcPr>
          <w:p w:rsidR="008756B9" w:rsidRPr="008756B9" w:rsidRDefault="008756B9" w:rsidP="008756B9">
            <w:pPr>
              <w:rPr>
                <w:rFonts w:ascii="Calibri" w:hAnsi="Calibri"/>
                <w:color w:val="000000"/>
                <w:sz w:val="20"/>
                <w:szCs w:val="20"/>
              </w:rPr>
            </w:pPr>
            <w:r w:rsidRPr="008756B9">
              <w:rPr>
                <w:rFonts w:ascii="Calibri" w:hAnsi="Calibri"/>
                <w:color w:val="000000"/>
                <w:sz w:val="20"/>
                <w:szCs w:val="20"/>
              </w:rPr>
              <w:t>Caixa sextavada 12cm altura X 12cm largura</w:t>
            </w:r>
          </w:p>
        </w:tc>
        <w:tc>
          <w:tcPr>
            <w:tcW w:w="620" w:type="dxa"/>
            <w:tcBorders>
              <w:top w:val="nil"/>
              <w:left w:val="nil"/>
              <w:bottom w:val="single" w:sz="4" w:space="0" w:color="auto"/>
              <w:right w:val="nil"/>
            </w:tcBorders>
            <w:shd w:val="clear" w:color="auto" w:fill="auto"/>
            <w:noWrap/>
            <w:vAlign w:val="center"/>
            <w:hideMark/>
          </w:tcPr>
          <w:p w:rsidR="008756B9" w:rsidRPr="008756B9" w:rsidRDefault="008756B9" w:rsidP="008756B9">
            <w:pPr>
              <w:jc w:val="center"/>
              <w:rPr>
                <w:rFonts w:ascii="Calibri" w:hAnsi="Calibri"/>
                <w:color w:val="000000"/>
                <w:sz w:val="20"/>
                <w:szCs w:val="20"/>
              </w:rPr>
            </w:pPr>
            <w:r w:rsidRPr="008756B9">
              <w:rPr>
                <w:rFonts w:ascii="Calibri" w:hAnsi="Calibri"/>
                <w:color w:val="000000"/>
                <w:sz w:val="20"/>
                <w:szCs w:val="20"/>
              </w:rPr>
              <w:t>unid</w:t>
            </w:r>
          </w:p>
        </w:tc>
        <w:tc>
          <w:tcPr>
            <w:tcW w:w="640" w:type="dxa"/>
            <w:tcBorders>
              <w:top w:val="nil"/>
              <w:left w:val="single" w:sz="4" w:space="0" w:color="auto"/>
              <w:bottom w:val="single" w:sz="4" w:space="0" w:color="auto"/>
              <w:right w:val="single" w:sz="4" w:space="0" w:color="auto"/>
            </w:tcBorders>
            <w:shd w:val="clear" w:color="auto" w:fill="auto"/>
            <w:vAlign w:val="center"/>
            <w:hideMark/>
          </w:tcPr>
          <w:p w:rsidR="008756B9" w:rsidRPr="008756B9" w:rsidRDefault="008756B9" w:rsidP="008756B9">
            <w:pPr>
              <w:jc w:val="center"/>
              <w:rPr>
                <w:rFonts w:ascii="Calibri" w:hAnsi="Calibri"/>
                <w:color w:val="000000"/>
                <w:sz w:val="20"/>
                <w:szCs w:val="20"/>
              </w:rPr>
            </w:pPr>
            <w:r w:rsidRPr="008756B9">
              <w:rPr>
                <w:rFonts w:ascii="Calibri" w:hAnsi="Calibri"/>
                <w:color w:val="000000"/>
                <w:sz w:val="20"/>
                <w:szCs w:val="20"/>
              </w:rPr>
              <w:t>100</w:t>
            </w:r>
          </w:p>
        </w:tc>
        <w:tc>
          <w:tcPr>
            <w:tcW w:w="2960" w:type="dxa"/>
            <w:tcBorders>
              <w:top w:val="nil"/>
              <w:left w:val="nil"/>
              <w:bottom w:val="single" w:sz="4" w:space="0" w:color="auto"/>
              <w:right w:val="single" w:sz="4" w:space="0" w:color="auto"/>
            </w:tcBorders>
            <w:shd w:val="clear" w:color="auto" w:fill="auto"/>
            <w:noWrap/>
            <w:vAlign w:val="center"/>
            <w:hideMark/>
          </w:tcPr>
          <w:p w:rsidR="008756B9" w:rsidRPr="008756B9" w:rsidRDefault="008756B9" w:rsidP="008756B9">
            <w:pPr>
              <w:jc w:val="center"/>
              <w:rPr>
                <w:rFonts w:ascii="Calibri" w:hAnsi="Calibri"/>
                <w:color w:val="000000"/>
                <w:sz w:val="20"/>
                <w:szCs w:val="20"/>
              </w:rPr>
            </w:pPr>
            <w:r w:rsidRPr="008756B9">
              <w:rPr>
                <w:rFonts w:ascii="Calibri" w:hAnsi="Calibri"/>
                <w:color w:val="000000"/>
                <w:sz w:val="20"/>
                <w:szCs w:val="20"/>
              </w:rPr>
              <w:t> </w:t>
            </w:r>
          </w:p>
        </w:tc>
        <w:tc>
          <w:tcPr>
            <w:tcW w:w="780" w:type="dxa"/>
            <w:tcBorders>
              <w:top w:val="nil"/>
              <w:left w:val="nil"/>
              <w:bottom w:val="single" w:sz="4" w:space="0" w:color="auto"/>
              <w:right w:val="single" w:sz="4" w:space="0" w:color="auto"/>
            </w:tcBorders>
            <w:shd w:val="clear" w:color="auto" w:fill="auto"/>
            <w:noWrap/>
            <w:vAlign w:val="center"/>
            <w:hideMark/>
          </w:tcPr>
          <w:p w:rsidR="008756B9" w:rsidRPr="008756B9" w:rsidRDefault="008756B9" w:rsidP="008756B9">
            <w:pPr>
              <w:rPr>
                <w:rFonts w:ascii="Calibri" w:hAnsi="Calibri"/>
                <w:color w:val="000000"/>
                <w:sz w:val="20"/>
                <w:szCs w:val="20"/>
              </w:rPr>
            </w:pPr>
            <w:r w:rsidRPr="008756B9">
              <w:rPr>
                <w:rFonts w:ascii="Calibri" w:hAnsi="Calibri"/>
                <w:color w:val="000000"/>
                <w:sz w:val="20"/>
                <w:szCs w:val="20"/>
              </w:rPr>
              <w:t> </w:t>
            </w:r>
          </w:p>
        </w:tc>
        <w:tc>
          <w:tcPr>
            <w:tcW w:w="1040" w:type="dxa"/>
            <w:tcBorders>
              <w:top w:val="nil"/>
              <w:left w:val="nil"/>
              <w:bottom w:val="single" w:sz="4" w:space="0" w:color="auto"/>
              <w:right w:val="single" w:sz="4" w:space="0" w:color="auto"/>
            </w:tcBorders>
            <w:shd w:val="clear" w:color="auto" w:fill="auto"/>
            <w:noWrap/>
            <w:vAlign w:val="center"/>
            <w:hideMark/>
          </w:tcPr>
          <w:p w:rsidR="008756B9" w:rsidRPr="008756B9" w:rsidRDefault="008756B9" w:rsidP="008756B9">
            <w:pPr>
              <w:rPr>
                <w:rFonts w:ascii="Calibri" w:hAnsi="Calibri"/>
                <w:color w:val="000000"/>
                <w:sz w:val="20"/>
                <w:szCs w:val="20"/>
              </w:rPr>
            </w:pPr>
            <w:r w:rsidRPr="008756B9">
              <w:rPr>
                <w:rFonts w:ascii="Calibri" w:hAnsi="Calibri"/>
                <w:color w:val="000000"/>
                <w:sz w:val="20"/>
                <w:szCs w:val="20"/>
              </w:rPr>
              <w:t> </w:t>
            </w:r>
          </w:p>
        </w:tc>
      </w:tr>
      <w:tr w:rsidR="008756B9" w:rsidRPr="008756B9" w:rsidTr="008756B9">
        <w:trPr>
          <w:trHeight w:val="300"/>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rsidR="008756B9" w:rsidRPr="008756B9" w:rsidRDefault="008756B9" w:rsidP="008756B9">
            <w:pPr>
              <w:jc w:val="center"/>
              <w:rPr>
                <w:rFonts w:ascii="Calibri" w:hAnsi="Calibri"/>
                <w:color w:val="000000"/>
                <w:sz w:val="20"/>
                <w:szCs w:val="20"/>
              </w:rPr>
            </w:pPr>
            <w:r w:rsidRPr="008756B9">
              <w:rPr>
                <w:rFonts w:ascii="Calibri" w:hAnsi="Calibri"/>
                <w:color w:val="000000"/>
                <w:sz w:val="20"/>
                <w:szCs w:val="20"/>
              </w:rPr>
              <w:t>6</w:t>
            </w:r>
          </w:p>
        </w:tc>
        <w:tc>
          <w:tcPr>
            <w:tcW w:w="3180" w:type="dxa"/>
            <w:tcBorders>
              <w:top w:val="nil"/>
              <w:left w:val="nil"/>
              <w:bottom w:val="single" w:sz="4" w:space="0" w:color="auto"/>
              <w:right w:val="single" w:sz="4" w:space="0" w:color="auto"/>
            </w:tcBorders>
            <w:shd w:val="clear" w:color="auto" w:fill="auto"/>
            <w:vAlign w:val="center"/>
            <w:hideMark/>
          </w:tcPr>
          <w:p w:rsidR="008756B9" w:rsidRPr="008756B9" w:rsidRDefault="008756B9" w:rsidP="008756B9">
            <w:pPr>
              <w:rPr>
                <w:rFonts w:ascii="Calibri" w:hAnsi="Calibri"/>
                <w:color w:val="000000"/>
                <w:sz w:val="20"/>
                <w:szCs w:val="20"/>
              </w:rPr>
            </w:pPr>
            <w:r w:rsidRPr="008756B9">
              <w:rPr>
                <w:rFonts w:ascii="Calibri" w:hAnsi="Calibri"/>
                <w:color w:val="000000"/>
                <w:sz w:val="20"/>
                <w:szCs w:val="20"/>
              </w:rPr>
              <w:t>Passa fita com 13,70 m, 2,2 cm</w:t>
            </w:r>
          </w:p>
        </w:tc>
        <w:tc>
          <w:tcPr>
            <w:tcW w:w="620" w:type="dxa"/>
            <w:tcBorders>
              <w:top w:val="nil"/>
              <w:left w:val="nil"/>
              <w:bottom w:val="single" w:sz="4" w:space="0" w:color="auto"/>
              <w:right w:val="nil"/>
            </w:tcBorders>
            <w:shd w:val="clear" w:color="auto" w:fill="auto"/>
            <w:noWrap/>
            <w:vAlign w:val="center"/>
            <w:hideMark/>
          </w:tcPr>
          <w:p w:rsidR="008756B9" w:rsidRPr="008756B9" w:rsidRDefault="008756B9" w:rsidP="008756B9">
            <w:pPr>
              <w:jc w:val="center"/>
              <w:rPr>
                <w:rFonts w:ascii="Calibri" w:hAnsi="Calibri"/>
                <w:color w:val="000000"/>
                <w:sz w:val="20"/>
                <w:szCs w:val="20"/>
              </w:rPr>
            </w:pPr>
            <w:r w:rsidRPr="008756B9">
              <w:rPr>
                <w:rFonts w:ascii="Calibri" w:hAnsi="Calibri"/>
                <w:color w:val="000000"/>
                <w:sz w:val="20"/>
                <w:szCs w:val="20"/>
              </w:rPr>
              <w:t>rolo</w:t>
            </w:r>
          </w:p>
        </w:tc>
        <w:tc>
          <w:tcPr>
            <w:tcW w:w="640" w:type="dxa"/>
            <w:tcBorders>
              <w:top w:val="nil"/>
              <w:left w:val="single" w:sz="4" w:space="0" w:color="auto"/>
              <w:bottom w:val="single" w:sz="4" w:space="0" w:color="auto"/>
              <w:right w:val="single" w:sz="4" w:space="0" w:color="auto"/>
            </w:tcBorders>
            <w:shd w:val="clear" w:color="auto" w:fill="auto"/>
            <w:vAlign w:val="center"/>
            <w:hideMark/>
          </w:tcPr>
          <w:p w:rsidR="008756B9" w:rsidRPr="008756B9" w:rsidRDefault="008756B9" w:rsidP="008756B9">
            <w:pPr>
              <w:jc w:val="center"/>
              <w:rPr>
                <w:rFonts w:ascii="Calibri" w:hAnsi="Calibri"/>
                <w:color w:val="000000"/>
                <w:sz w:val="20"/>
                <w:szCs w:val="20"/>
              </w:rPr>
            </w:pPr>
            <w:r w:rsidRPr="008756B9">
              <w:rPr>
                <w:rFonts w:ascii="Calibri" w:hAnsi="Calibri"/>
                <w:color w:val="000000"/>
                <w:sz w:val="20"/>
                <w:szCs w:val="20"/>
              </w:rPr>
              <w:t>10</w:t>
            </w:r>
          </w:p>
        </w:tc>
        <w:tc>
          <w:tcPr>
            <w:tcW w:w="2960" w:type="dxa"/>
            <w:tcBorders>
              <w:top w:val="nil"/>
              <w:left w:val="nil"/>
              <w:bottom w:val="single" w:sz="4" w:space="0" w:color="auto"/>
              <w:right w:val="single" w:sz="4" w:space="0" w:color="auto"/>
            </w:tcBorders>
            <w:shd w:val="clear" w:color="auto" w:fill="auto"/>
            <w:noWrap/>
            <w:vAlign w:val="center"/>
            <w:hideMark/>
          </w:tcPr>
          <w:p w:rsidR="008756B9" w:rsidRPr="008756B9" w:rsidRDefault="008756B9" w:rsidP="008756B9">
            <w:pPr>
              <w:rPr>
                <w:rFonts w:ascii="Calibri" w:hAnsi="Calibri"/>
                <w:color w:val="000000"/>
                <w:sz w:val="20"/>
                <w:szCs w:val="20"/>
              </w:rPr>
            </w:pPr>
            <w:r w:rsidRPr="008756B9">
              <w:rPr>
                <w:rFonts w:ascii="Calibri" w:hAnsi="Calibri"/>
                <w:color w:val="000000"/>
                <w:sz w:val="20"/>
                <w:szCs w:val="20"/>
              </w:rPr>
              <w:t> </w:t>
            </w:r>
          </w:p>
        </w:tc>
        <w:tc>
          <w:tcPr>
            <w:tcW w:w="780" w:type="dxa"/>
            <w:tcBorders>
              <w:top w:val="nil"/>
              <w:left w:val="nil"/>
              <w:bottom w:val="single" w:sz="4" w:space="0" w:color="auto"/>
              <w:right w:val="single" w:sz="4" w:space="0" w:color="auto"/>
            </w:tcBorders>
            <w:shd w:val="clear" w:color="auto" w:fill="auto"/>
            <w:noWrap/>
            <w:vAlign w:val="center"/>
            <w:hideMark/>
          </w:tcPr>
          <w:p w:rsidR="008756B9" w:rsidRPr="008756B9" w:rsidRDefault="008756B9" w:rsidP="008756B9">
            <w:pPr>
              <w:rPr>
                <w:rFonts w:ascii="Calibri" w:hAnsi="Calibri"/>
                <w:color w:val="000000"/>
                <w:sz w:val="20"/>
                <w:szCs w:val="20"/>
              </w:rPr>
            </w:pPr>
            <w:r w:rsidRPr="008756B9">
              <w:rPr>
                <w:rFonts w:ascii="Calibri" w:hAnsi="Calibri"/>
                <w:color w:val="000000"/>
                <w:sz w:val="20"/>
                <w:szCs w:val="20"/>
              </w:rPr>
              <w:t> </w:t>
            </w:r>
          </w:p>
        </w:tc>
        <w:tc>
          <w:tcPr>
            <w:tcW w:w="1040" w:type="dxa"/>
            <w:tcBorders>
              <w:top w:val="nil"/>
              <w:left w:val="nil"/>
              <w:bottom w:val="single" w:sz="4" w:space="0" w:color="auto"/>
              <w:right w:val="single" w:sz="4" w:space="0" w:color="auto"/>
            </w:tcBorders>
            <w:shd w:val="clear" w:color="auto" w:fill="auto"/>
            <w:noWrap/>
            <w:vAlign w:val="center"/>
            <w:hideMark/>
          </w:tcPr>
          <w:p w:rsidR="008756B9" w:rsidRPr="008756B9" w:rsidRDefault="008756B9" w:rsidP="008756B9">
            <w:pPr>
              <w:rPr>
                <w:rFonts w:ascii="Calibri" w:hAnsi="Calibri"/>
                <w:color w:val="000000"/>
                <w:sz w:val="20"/>
                <w:szCs w:val="20"/>
              </w:rPr>
            </w:pPr>
            <w:r w:rsidRPr="008756B9">
              <w:rPr>
                <w:rFonts w:ascii="Calibri" w:hAnsi="Calibri"/>
                <w:color w:val="000000"/>
                <w:sz w:val="20"/>
                <w:szCs w:val="20"/>
              </w:rPr>
              <w:t> </w:t>
            </w:r>
          </w:p>
        </w:tc>
      </w:tr>
      <w:tr w:rsidR="008756B9" w:rsidRPr="008756B9" w:rsidTr="008756B9">
        <w:trPr>
          <w:trHeight w:val="765"/>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rsidR="008756B9" w:rsidRPr="008756B9" w:rsidRDefault="008756B9" w:rsidP="008756B9">
            <w:pPr>
              <w:jc w:val="center"/>
              <w:rPr>
                <w:rFonts w:ascii="Calibri" w:hAnsi="Calibri"/>
                <w:color w:val="000000"/>
                <w:sz w:val="20"/>
                <w:szCs w:val="20"/>
              </w:rPr>
            </w:pPr>
            <w:r w:rsidRPr="008756B9">
              <w:rPr>
                <w:rFonts w:ascii="Calibri" w:hAnsi="Calibri"/>
                <w:color w:val="000000"/>
                <w:sz w:val="20"/>
                <w:szCs w:val="20"/>
              </w:rPr>
              <w:t>7</w:t>
            </w:r>
          </w:p>
        </w:tc>
        <w:tc>
          <w:tcPr>
            <w:tcW w:w="3180" w:type="dxa"/>
            <w:tcBorders>
              <w:top w:val="nil"/>
              <w:left w:val="nil"/>
              <w:bottom w:val="single" w:sz="4" w:space="0" w:color="auto"/>
              <w:right w:val="single" w:sz="4" w:space="0" w:color="auto"/>
            </w:tcBorders>
            <w:shd w:val="clear" w:color="auto" w:fill="auto"/>
            <w:vAlign w:val="center"/>
            <w:hideMark/>
          </w:tcPr>
          <w:p w:rsidR="008756B9" w:rsidRPr="008756B9" w:rsidRDefault="008756B9" w:rsidP="008756B9">
            <w:pPr>
              <w:rPr>
                <w:rFonts w:ascii="Calibri" w:hAnsi="Calibri"/>
                <w:color w:val="000000"/>
                <w:sz w:val="20"/>
                <w:szCs w:val="20"/>
              </w:rPr>
            </w:pPr>
            <w:r w:rsidRPr="008756B9">
              <w:rPr>
                <w:rFonts w:ascii="Calibri" w:hAnsi="Calibri"/>
                <w:color w:val="000000"/>
                <w:sz w:val="20"/>
                <w:szCs w:val="20"/>
              </w:rPr>
              <w:t xml:space="preserve">Viés 24mm com 20 m xadrez em preto, azul, vermelho, marrom e rosa. </w:t>
            </w:r>
          </w:p>
        </w:tc>
        <w:tc>
          <w:tcPr>
            <w:tcW w:w="620" w:type="dxa"/>
            <w:tcBorders>
              <w:top w:val="nil"/>
              <w:left w:val="nil"/>
              <w:bottom w:val="single" w:sz="4" w:space="0" w:color="auto"/>
              <w:right w:val="nil"/>
            </w:tcBorders>
            <w:shd w:val="clear" w:color="auto" w:fill="auto"/>
            <w:noWrap/>
            <w:vAlign w:val="center"/>
            <w:hideMark/>
          </w:tcPr>
          <w:p w:rsidR="008756B9" w:rsidRPr="008756B9" w:rsidRDefault="008756B9" w:rsidP="008756B9">
            <w:pPr>
              <w:jc w:val="center"/>
              <w:rPr>
                <w:rFonts w:ascii="Calibri" w:hAnsi="Calibri"/>
                <w:color w:val="000000"/>
                <w:sz w:val="20"/>
                <w:szCs w:val="20"/>
              </w:rPr>
            </w:pPr>
            <w:r w:rsidRPr="008756B9">
              <w:rPr>
                <w:rFonts w:ascii="Calibri" w:hAnsi="Calibri"/>
                <w:color w:val="000000"/>
                <w:sz w:val="20"/>
                <w:szCs w:val="20"/>
              </w:rPr>
              <w:t>rolo</w:t>
            </w:r>
          </w:p>
        </w:tc>
        <w:tc>
          <w:tcPr>
            <w:tcW w:w="640" w:type="dxa"/>
            <w:tcBorders>
              <w:top w:val="nil"/>
              <w:left w:val="single" w:sz="4" w:space="0" w:color="auto"/>
              <w:bottom w:val="single" w:sz="4" w:space="0" w:color="auto"/>
              <w:right w:val="single" w:sz="4" w:space="0" w:color="auto"/>
            </w:tcBorders>
            <w:shd w:val="clear" w:color="auto" w:fill="auto"/>
            <w:vAlign w:val="center"/>
            <w:hideMark/>
          </w:tcPr>
          <w:p w:rsidR="008756B9" w:rsidRPr="008756B9" w:rsidRDefault="008756B9" w:rsidP="008756B9">
            <w:pPr>
              <w:jc w:val="center"/>
              <w:rPr>
                <w:rFonts w:ascii="Calibri" w:hAnsi="Calibri"/>
                <w:color w:val="000000"/>
                <w:sz w:val="20"/>
                <w:szCs w:val="20"/>
              </w:rPr>
            </w:pPr>
            <w:r w:rsidRPr="008756B9">
              <w:rPr>
                <w:rFonts w:ascii="Calibri" w:hAnsi="Calibri"/>
                <w:color w:val="000000"/>
                <w:sz w:val="20"/>
                <w:szCs w:val="20"/>
              </w:rPr>
              <w:t>23</w:t>
            </w:r>
          </w:p>
        </w:tc>
        <w:tc>
          <w:tcPr>
            <w:tcW w:w="2960" w:type="dxa"/>
            <w:tcBorders>
              <w:top w:val="nil"/>
              <w:left w:val="nil"/>
              <w:bottom w:val="single" w:sz="4" w:space="0" w:color="auto"/>
              <w:right w:val="single" w:sz="4" w:space="0" w:color="auto"/>
            </w:tcBorders>
            <w:shd w:val="clear" w:color="auto" w:fill="auto"/>
            <w:noWrap/>
            <w:vAlign w:val="center"/>
            <w:hideMark/>
          </w:tcPr>
          <w:p w:rsidR="008756B9" w:rsidRPr="008756B9" w:rsidRDefault="008756B9" w:rsidP="008756B9">
            <w:pPr>
              <w:jc w:val="center"/>
              <w:rPr>
                <w:rFonts w:ascii="Calibri" w:hAnsi="Calibri"/>
                <w:color w:val="000000"/>
                <w:sz w:val="20"/>
                <w:szCs w:val="20"/>
              </w:rPr>
            </w:pPr>
            <w:r w:rsidRPr="008756B9">
              <w:rPr>
                <w:rFonts w:ascii="Calibri" w:hAnsi="Calibri"/>
                <w:color w:val="000000"/>
                <w:sz w:val="20"/>
                <w:szCs w:val="20"/>
              </w:rPr>
              <w:t> </w:t>
            </w:r>
          </w:p>
        </w:tc>
        <w:tc>
          <w:tcPr>
            <w:tcW w:w="780" w:type="dxa"/>
            <w:tcBorders>
              <w:top w:val="nil"/>
              <w:left w:val="nil"/>
              <w:bottom w:val="single" w:sz="4" w:space="0" w:color="auto"/>
              <w:right w:val="single" w:sz="4" w:space="0" w:color="auto"/>
            </w:tcBorders>
            <w:shd w:val="clear" w:color="auto" w:fill="auto"/>
            <w:noWrap/>
            <w:vAlign w:val="center"/>
            <w:hideMark/>
          </w:tcPr>
          <w:p w:rsidR="008756B9" w:rsidRPr="008756B9" w:rsidRDefault="008756B9" w:rsidP="008756B9">
            <w:pPr>
              <w:rPr>
                <w:rFonts w:ascii="Calibri" w:hAnsi="Calibri"/>
                <w:color w:val="000000"/>
                <w:sz w:val="20"/>
                <w:szCs w:val="20"/>
              </w:rPr>
            </w:pPr>
            <w:r w:rsidRPr="008756B9">
              <w:rPr>
                <w:rFonts w:ascii="Calibri" w:hAnsi="Calibri"/>
                <w:color w:val="000000"/>
                <w:sz w:val="20"/>
                <w:szCs w:val="20"/>
              </w:rPr>
              <w:t> </w:t>
            </w:r>
          </w:p>
        </w:tc>
        <w:tc>
          <w:tcPr>
            <w:tcW w:w="1040" w:type="dxa"/>
            <w:tcBorders>
              <w:top w:val="nil"/>
              <w:left w:val="nil"/>
              <w:bottom w:val="single" w:sz="4" w:space="0" w:color="auto"/>
              <w:right w:val="single" w:sz="4" w:space="0" w:color="auto"/>
            </w:tcBorders>
            <w:shd w:val="clear" w:color="auto" w:fill="auto"/>
            <w:noWrap/>
            <w:vAlign w:val="center"/>
            <w:hideMark/>
          </w:tcPr>
          <w:p w:rsidR="008756B9" w:rsidRPr="008756B9" w:rsidRDefault="008756B9" w:rsidP="008756B9">
            <w:pPr>
              <w:rPr>
                <w:rFonts w:ascii="Calibri" w:hAnsi="Calibri"/>
                <w:color w:val="000000"/>
                <w:sz w:val="20"/>
                <w:szCs w:val="20"/>
              </w:rPr>
            </w:pPr>
            <w:r w:rsidRPr="008756B9">
              <w:rPr>
                <w:rFonts w:ascii="Calibri" w:hAnsi="Calibri"/>
                <w:color w:val="000000"/>
                <w:sz w:val="20"/>
                <w:szCs w:val="20"/>
              </w:rPr>
              <w:t> </w:t>
            </w:r>
          </w:p>
        </w:tc>
      </w:tr>
      <w:tr w:rsidR="008756B9" w:rsidRPr="008756B9" w:rsidTr="008756B9">
        <w:trPr>
          <w:trHeight w:val="765"/>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rsidR="008756B9" w:rsidRPr="008756B9" w:rsidRDefault="008756B9" w:rsidP="008756B9">
            <w:pPr>
              <w:jc w:val="center"/>
              <w:rPr>
                <w:rFonts w:ascii="Calibri" w:hAnsi="Calibri"/>
                <w:color w:val="000000"/>
                <w:sz w:val="20"/>
                <w:szCs w:val="20"/>
              </w:rPr>
            </w:pPr>
            <w:r w:rsidRPr="008756B9">
              <w:rPr>
                <w:rFonts w:ascii="Calibri" w:hAnsi="Calibri"/>
                <w:color w:val="000000"/>
                <w:sz w:val="20"/>
                <w:szCs w:val="20"/>
              </w:rPr>
              <w:t>8</w:t>
            </w:r>
          </w:p>
        </w:tc>
        <w:tc>
          <w:tcPr>
            <w:tcW w:w="3180" w:type="dxa"/>
            <w:tcBorders>
              <w:top w:val="nil"/>
              <w:left w:val="nil"/>
              <w:bottom w:val="single" w:sz="4" w:space="0" w:color="auto"/>
              <w:right w:val="single" w:sz="4" w:space="0" w:color="auto"/>
            </w:tcBorders>
            <w:shd w:val="clear" w:color="auto" w:fill="auto"/>
            <w:vAlign w:val="center"/>
            <w:hideMark/>
          </w:tcPr>
          <w:p w:rsidR="008756B9" w:rsidRPr="008756B9" w:rsidRDefault="008756B9" w:rsidP="008756B9">
            <w:pPr>
              <w:rPr>
                <w:rFonts w:ascii="Calibri" w:hAnsi="Calibri"/>
                <w:color w:val="000000"/>
                <w:sz w:val="20"/>
                <w:szCs w:val="20"/>
              </w:rPr>
            </w:pPr>
            <w:r w:rsidRPr="008756B9">
              <w:rPr>
                <w:rFonts w:ascii="Calibri" w:hAnsi="Calibri"/>
                <w:color w:val="000000"/>
                <w:sz w:val="20"/>
                <w:szCs w:val="20"/>
              </w:rPr>
              <w:t>Bordado inglês com 13,70m de 5 cm nas cores rosa, azul claro, azul royal, telha, amarelo.</w:t>
            </w:r>
          </w:p>
        </w:tc>
        <w:tc>
          <w:tcPr>
            <w:tcW w:w="620" w:type="dxa"/>
            <w:tcBorders>
              <w:top w:val="nil"/>
              <w:left w:val="nil"/>
              <w:bottom w:val="single" w:sz="4" w:space="0" w:color="auto"/>
              <w:right w:val="nil"/>
            </w:tcBorders>
            <w:shd w:val="clear" w:color="auto" w:fill="auto"/>
            <w:noWrap/>
            <w:vAlign w:val="center"/>
            <w:hideMark/>
          </w:tcPr>
          <w:p w:rsidR="008756B9" w:rsidRPr="008756B9" w:rsidRDefault="008756B9" w:rsidP="008756B9">
            <w:pPr>
              <w:jc w:val="center"/>
              <w:rPr>
                <w:rFonts w:ascii="Calibri" w:hAnsi="Calibri"/>
                <w:color w:val="000000"/>
                <w:sz w:val="20"/>
                <w:szCs w:val="20"/>
              </w:rPr>
            </w:pPr>
            <w:r w:rsidRPr="008756B9">
              <w:rPr>
                <w:rFonts w:ascii="Calibri" w:hAnsi="Calibri"/>
                <w:color w:val="000000"/>
                <w:sz w:val="20"/>
                <w:szCs w:val="20"/>
              </w:rPr>
              <w:t>rolo</w:t>
            </w:r>
          </w:p>
        </w:tc>
        <w:tc>
          <w:tcPr>
            <w:tcW w:w="640" w:type="dxa"/>
            <w:tcBorders>
              <w:top w:val="nil"/>
              <w:left w:val="single" w:sz="4" w:space="0" w:color="auto"/>
              <w:bottom w:val="single" w:sz="4" w:space="0" w:color="auto"/>
              <w:right w:val="single" w:sz="4" w:space="0" w:color="auto"/>
            </w:tcBorders>
            <w:shd w:val="clear" w:color="auto" w:fill="auto"/>
            <w:vAlign w:val="center"/>
            <w:hideMark/>
          </w:tcPr>
          <w:p w:rsidR="008756B9" w:rsidRPr="008756B9" w:rsidRDefault="008756B9" w:rsidP="008756B9">
            <w:pPr>
              <w:jc w:val="center"/>
              <w:rPr>
                <w:rFonts w:ascii="Calibri" w:hAnsi="Calibri"/>
                <w:color w:val="000000"/>
                <w:sz w:val="20"/>
                <w:szCs w:val="20"/>
              </w:rPr>
            </w:pPr>
            <w:r w:rsidRPr="008756B9">
              <w:rPr>
                <w:rFonts w:ascii="Calibri" w:hAnsi="Calibri"/>
                <w:color w:val="000000"/>
                <w:sz w:val="20"/>
                <w:szCs w:val="20"/>
              </w:rPr>
              <w:t>10</w:t>
            </w:r>
          </w:p>
        </w:tc>
        <w:tc>
          <w:tcPr>
            <w:tcW w:w="2960" w:type="dxa"/>
            <w:tcBorders>
              <w:top w:val="nil"/>
              <w:left w:val="nil"/>
              <w:bottom w:val="single" w:sz="4" w:space="0" w:color="auto"/>
              <w:right w:val="single" w:sz="4" w:space="0" w:color="auto"/>
            </w:tcBorders>
            <w:shd w:val="clear" w:color="auto" w:fill="auto"/>
            <w:noWrap/>
            <w:vAlign w:val="center"/>
            <w:hideMark/>
          </w:tcPr>
          <w:p w:rsidR="008756B9" w:rsidRPr="008756B9" w:rsidRDefault="008756B9" w:rsidP="008756B9">
            <w:pPr>
              <w:jc w:val="center"/>
              <w:rPr>
                <w:rFonts w:ascii="Calibri" w:hAnsi="Calibri"/>
                <w:color w:val="000000"/>
                <w:sz w:val="20"/>
                <w:szCs w:val="20"/>
              </w:rPr>
            </w:pPr>
            <w:r w:rsidRPr="008756B9">
              <w:rPr>
                <w:rFonts w:ascii="Calibri" w:hAnsi="Calibri"/>
                <w:color w:val="000000"/>
                <w:sz w:val="20"/>
                <w:szCs w:val="20"/>
              </w:rPr>
              <w:t> </w:t>
            </w:r>
          </w:p>
        </w:tc>
        <w:tc>
          <w:tcPr>
            <w:tcW w:w="780" w:type="dxa"/>
            <w:tcBorders>
              <w:top w:val="nil"/>
              <w:left w:val="nil"/>
              <w:bottom w:val="single" w:sz="4" w:space="0" w:color="auto"/>
              <w:right w:val="single" w:sz="4" w:space="0" w:color="auto"/>
            </w:tcBorders>
            <w:shd w:val="clear" w:color="auto" w:fill="auto"/>
            <w:noWrap/>
            <w:vAlign w:val="center"/>
            <w:hideMark/>
          </w:tcPr>
          <w:p w:rsidR="008756B9" w:rsidRPr="008756B9" w:rsidRDefault="008756B9" w:rsidP="008756B9">
            <w:pPr>
              <w:rPr>
                <w:rFonts w:ascii="Calibri" w:hAnsi="Calibri"/>
                <w:color w:val="000000"/>
                <w:sz w:val="20"/>
                <w:szCs w:val="20"/>
              </w:rPr>
            </w:pPr>
            <w:r w:rsidRPr="008756B9">
              <w:rPr>
                <w:rFonts w:ascii="Calibri" w:hAnsi="Calibri"/>
                <w:color w:val="000000"/>
                <w:sz w:val="20"/>
                <w:szCs w:val="20"/>
              </w:rPr>
              <w:t> </w:t>
            </w:r>
          </w:p>
        </w:tc>
        <w:tc>
          <w:tcPr>
            <w:tcW w:w="1040" w:type="dxa"/>
            <w:tcBorders>
              <w:top w:val="nil"/>
              <w:left w:val="nil"/>
              <w:bottom w:val="single" w:sz="4" w:space="0" w:color="auto"/>
              <w:right w:val="single" w:sz="4" w:space="0" w:color="auto"/>
            </w:tcBorders>
            <w:shd w:val="clear" w:color="auto" w:fill="auto"/>
            <w:noWrap/>
            <w:vAlign w:val="center"/>
            <w:hideMark/>
          </w:tcPr>
          <w:p w:rsidR="008756B9" w:rsidRPr="008756B9" w:rsidRDefault="008756B9" w:rsidP="008756B9">
            <w:pPr>
              <w:rPr>
                <w:rFonts w:ascii="Calibri" w:hAnsi="Calibri"/>
                <w:color w:val="000000"/>
                <w:sz w:val="20"/>
                <w:szCs w:val="20"/>
              </w:rPr>
            </w:pPr>
            <w:r w:rsidRPr="008756B9">
              <w:rPr>
                <w:rFonts w:ascii="Calibri" w:hAnsi="Calibri"/>
                <w:color w:val="000000"/>
                <w:sz w:val="20"/>
                <w:szCs w:val="20"/>
              </w:rPr>
              <w:t> </w:t>
            </w:r>
          </w:p>
        </w:tc>
      </w:tr>
      <w:tr w:rsidR="008756B9" w:rsidRPr="008756B9" w:rsidTr="008756B9">
        <w:trPr>
          <w:trHeight w:val="765"/>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rsidR="008756B9" w:rsidRPr="008756B9" w:rsidRDefault="008756B9" w:rsidP="008756B9">
            <w:pPr>
              <w:jc w:val="center"/>
              <w:rPr>
                <w:rFonts w:ascii="Calibri" w:hAnsi="Calibri"/>
                <w:color w:val="000000"/>
                <w:sz w:val="20"/>
                <w:szCs w:val="20"/>
              </w:rPr>
            </w:pPr>
            <w:r w:rsidRPr="008756B9">
              <w:rPr>
                <w:rFonts w:ascii="Calibri" w:hAnsi="Calibri"/>
                <w:color w:val="000000"/>
                <w:sz w:val="20"/>
                <w:szCs w:val="20"/>
              </w:rPr>
              <w:t>9</w:t>
            </w:r>
          </w:p>
        </w:tc>
        <w:tc>
          <w:tcPr>
            <w:tcW w:w="3180" w:type="dxa"/>
            <w:tcBorders>
              <w:top w:val="nil"/>
              <w:left w:val="nil"/>
              <w:bottom w:val="single" w:sz="4" w:space="0" w:color="auto"/>
              <w:right w:val="single" w:sz="4" w:space="0" w:color="auto"/>
            </w:tcBorders>
            <w:shd w:val="clear" w:color="auto" w:fill="auto"/>
            <w:vAlign w:val="center"/>
            <w:hideMark/>
          </w:tcPr>
          <w:p w:rsidR="008756B9" w:rsidRPr="008756B9" w:rsidRDefault="008756B9" w:rsidP="008756B9">
            <w:pPr>
              <w:rPr>
                <w:rFonts w:ascii="Calibri" w:hAnsi="Calibri"/>
                <w:color w:val="000000"/>
                <w:sz w:val="20"/>
                <w:szCs w:val="20"/>
              </w:rPr>
            </w:pPr>
            <w:r w:rsidRPr="008756B9">
              <w:rPr>
                <w:rFonts w:ascii="Calibri" w:hAnsi="Calibri"/>
                <w:color w:val="000000"/>
                <w:sz w:val="20"/>
                <w:szCs w:val="20"/>
              </w:rPr>
              <w:t xml:space="preserve">Caixas em MDF 7cm de altura por 15cm de largura com tampa passa fita </w:t>
            </w:r>
          </w:p>
        </w:tc>
        <w:tc>
          <w:tcPr>
            <w:tcW w:w="620" w:type="dxa"/>
            <w:tcBorders>
              <w:top w:val="nil"/>
              <w:left w:val="nil"/>
              <w:bottom w:val="single" w:sz="4" w:space="0" w:color="auto"/>
              <w:right w:val="nil"/>
            </w:tcBorders>
            <w:shd w:val="clear" w:color="auto" w:fill="auto"/>
            <w:noWrap/>
            <w:vAlign w:val="center"/>
            <w:hideMark/>
          </w:tcPr>
          <w:p w:rsidR="008756B9" w:rsidRPr="008756B9" w:rsidRDefault="008756B9" w:rsidP="008756B9">
            <w:pPr>
              <w:jc w:val="center"/>
              <w:rPr>
                <w:rFonts w:ascii="Calibri" w:hAnsi="Calibri"/>
                <w:color w:val="000000"/>
                <w:sz w:val="20"/>
                <w:szCs w:val="20"/>
              </w:rPr>
            </w:pPr>
            <w:r w:rsidRPr="008756B9">
              <w:rPr>
                <w:rFonts w:ascii="Calibri" w:hAnsi="Calibri"/>
                <w:color w:val="000000"/>
                <w:sz w:val="20"/>
                <w:szCs w:val="20"/>
              </w:rPr>
              <w:t>unid</w:t>
            </w:r>
          </w:p>
        </w:tc>
        <w:tc>
          <w:tcPr>
            <w:tcW w:w="640" w:type="dxa"/>
            <w:tcBorders>
              <w:top w:val="nil"/>
              <w:left w:val="single" w:sz="4" w:space="0" w:color="auto"/>
              <w:bottom w:val="single" w:sz="4" w:space="0" w:color="auto"/>
              <w:right w:val="single" w:sz="4" w:space="0" w:color="auto"/>
            </w:tcBorders>
            <w:shd w:val="clear" w:color="auto" w:fill="auto"/>
            <w:vAlign w:val="center"/>
            <w:hideMark/>
          </w:tcPr>
          <w:p w:rsidR="008756B9" w:rsidRPr="008756B9" w:rsidRDefault="008756B9" w:rsidP="008756B9">
            <w:pPr>
              <w:jc w:val="center"/>
              <w:rPr>
                <w:rFonts w:ascii="Calibri" w:hAnsi="Calibri"/>
                <w:color w:val="000000"/>
                <w:sz w:val="20"/>
                <w:szCs w:val="20"/>
              </w:rPr>
            </w:pPr>
            <w:r w:rsidRPr="008756B9">
              <w:rPr>
                <w:rFonts w:ascii="Calibri" w:hAnsi="Calibri"/>
                <w:color w:val="000000"/>
                <w:sz w:val="20"/>
                <w:szCs w:val="20"/>
              </w:rPr>
              <w:t>200</w:t>
            </w:r>
          </w:p>
        </w:tc>
        <w:tc>
          <w:tcPr>
            <w:tcW w:w="2960" w:type="dxa"/>
            <w:tcBorders>
              <w:top w:val="nil"/>
              <w:left w:val="nil"/>
              <w:bottom w:val="single" w:sz="4" w:space="0" w:color="auto"/>
              <w:right w:val="single" w:sz="4" w:space="0" w:color="auto"/>
            </w:tcBorders>
            <w:shd w:val="clear" w:color="auto" w:fill="auto"/>
            <w:noWrap/>
            <w:vAlign w:val="center"/>
            <w:hideMark/>
          </w:tcPr>
          <w:p w:rsidR="008756B9" w:rsidRPr="008756B9" w:rsidRDefault="008756B9" w:rsidP="008756B9">
            <w:pPr>
              <w:jc w:val="center"/>
              <w:rPr>
                <w:rFonts w:ascii="Calibri" w:hAnsi="Calibri"/>
                <w:color w:val="000000"/>
                <w:sz w:val="20"/>
                <w:szCs w:val="20"/>
              </w:rPr>
            </w:pPr>
            <w:r w:rsidRPr="008756B9">
              <w:rPr>
                <w:rFonts w:ascii="Calibri" w:hAnsi="Calibri"/>
                <w:color w:val="000000"/>
                <w:sz w:val="20"/>
                <w:szCs w:val="20"/>
              </w:rPr>
              <w:t> </w:t>
            </w:r>
          </w:p>
        </w:tc>
        <w:tc>
          <w:tcPr>
            <w:tcW w:w="780" w:type="dxa"/>
            <w:tcBorders>
              <w:top w:val="nil"/>
              <w:left w:val="nil"/>
              <w:bottom w:val="single" w:sz="4" w:space="0" w:color="auto"/>
              <w:right w:val="single" w:sz="4" w:space="0" w:color="auto"/>
            </w:tcBorders>
            <w:shd w:val="clear" w:color="auto" w:fill="auto"/>
            <w:noWrap/>
            <w:vAlign w:val="center"/>
            <w:hideMark/>
          </w:tcPr>
          <w:p w:rsidR="008756B9" w:rsidRPr="008756B9" w:rsidRDefault="008756B9" w:rsidP="008756B9">
            <w:pPr>
              <w:rPr>
                <w:rFonts w:ascii="Calibri" w:hAnsi="Calibri"/>
                <w:color w:val="000000"/>
                <w:sz w:val="20"/>
                <w:szCs w:val="20"/>
              </w:rPr>
            </w:pPr>
            <w:r w:rsidRPr="008756B9">
              <w:rPr>
                <w:rFonts w:ascii="Calibri" w:hAnsi="Calibri"/>
                <w:color w:val="000000"/>
                <w:sz w:val="20"/>
                <w:szCs w:val="20"/>
              </w:rPr>
              <w:t> </w:t>
            </w:r>
          </w:p>
        </w:tc>
        <w:tc>
          <w:tcPr>
            <w:tcW w:w="1040" w:type="dxa"/>
            <w:tcBorders>
              <w:top w:val="nil"/>
              <w:left w:val="nil"/>
              <w:bottom w:val="single" w:sz="4" w:space="0" w:color="auto"/>
              <w:right w:val="single" w:sz="4" w:space="0" w:color="auto"/>
            </w:tcBorders>
            <w:shd w:val="clear" w:color="auto" w:fill="auto"/>
            <w:noWrap/>
            <w:vAlign w:val="center"/>
            <w:hideMark/>
          </w:tcPr>
          <w:p w:rsidR="008756B9" w:rsidRPr="008756B9" w:rsidRDefault="008756B9" w:rsidP="008756B9">
            <w:pPr>
              <w:rPr>
                <w:rFonts w:ascii="Calibri" w:hAnsi="Calibri"/>
                <w:color w:val="000000"/>
                <w:sz w:val="20"/>
                <w:szCs w:val="20"/>
              </w:rPr>
            </w:pPr>
            <w:r w:rsidRPr="008756B9">
              <w:rPr>
                <w:rFonts w:ascii="Calibri" w:hAnsi="Calibri"/>
                <w:color w:val="000000"/>
                <w:sz w:val="20"/>
                <w:szCs w:val="20"/>
              </w:rPr>
              <w:t> </w:t>
            </w:r>
          </w:p>
        </w:tc>
      </w:tr>
      <w:tr w:rsidR="008756B9" w:rsidRPr="008756B9" w:rsidTr="008756B9">
        <w:trPr>
          <w:trHeight w:val="765"/>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rsidR="008756B9" w:rsidRPr="008756B9" w:rsidRDefault="008756B9" w:rsidP="008756B9">
            <w:pPr>
              <w:jc w:val="center"/>
              <w:rPr>
                <w:rFonts w:ascii="Calibri" w:hAnsi="Calibri"/>
                <w:color w:val="000000"/>
                <w:sz w:val="20"/>
                <w:szCs w:val="20"/>
              </w:rPr>
            </w:pPr>
            <w:r w:rsidRPr="008756B9">
              <w:rPr>
                <w:rFonts w:ascii="Calibri" w:hAnsi="Calibri"/>
                <w:color w:val="000000"/>
                <w:sz w:val="20"/>
                <w:szCs w:val="20"/>
              </w:rPr>
              <w:t>10</w:t>
            </w:r>
          </w:p>
        </w:tc>
        <w:tc>
          <w:tcPr>
            <w:tcW w:w="3180" w:type="dxa"/>
            <w:tcBorders>
              <w:top w:val="nil"/>
              <w:left w:val="nil"/>
              <w:bottom w:val="single" w:sz="4" w:space="0" w:color="auto"/>
              <w:right w:val="single" w:sz="4" w:space="0" w:color="auto"/>
            </w:tcBorders>
            <w:shd w:val="clear" w:color="auto" w:fill="auto"/>
            <w:vAlign w:val="center"/>
            <w:hideMark/>
          </w:tcPr>
          <w:p w:rsidR="008756B9" w:rsidRPr="008756B9" w:rsidRDefault="008756B9" w:rsidP="008756B9">
            <w:pPr>
              <w:rPr>
                <w:rFonts w:ascii="Calibri" w:hAnsi="Calibri"/>
                <w:color w:val="000000"/>
                <w:sz w:val="20"/>
                <w:szCs w:val="20"/>
              </w:rPr>
            </w:pPr>
            <w:r w:rsidRPr="008756B9">
              <w:rPr>
                <w:rFonts w:ascii="Calibri" w:hAnsi="Calibri"/>
                <w:color w:val="000000"/>
                <w:sz w:val="20"/>
                <w:szCs w:val="20"/>
              </w:rPr>
              <w:t xml:space="preserve">Pote de tinta PVA 125ml  na cor creme, amarelinha, branca, marfim, areia. </w:t>
            </w:r>
          </w:p>
        </w:tc>
        <w:tc>
          <w:tcPr>
            <w:tcW w:w="620" w:type="dxa"/>
            <w:tcBorders>
              <w:top w:val="nil"/>
              <w:left w:val="nil"/>
              <w:bottom w:val="single" w:sz="4" w:space="0" w:color="auto"/>
              <w:right w:val="nil"/>
            </w:tcBorders>
            <w:shd w:val="clear" w:color="auto" w:fill="auto"/>
            <w:noWrap/>
            <w:vAlign w:val="center"/>
            <w:hideMark/>
          </w:tcPr>
          <w:p w:rsidR="008756B9" w:rsidRPr="008756B9" w:rsidRDefault="008756B9" w:rsidP="008756B9">
            <w:pPr>
              <w:jc w:val="center"/>
              <w:rPr>
                <w:rFonts w:ascii="Calibri" w:hAnsi="Calibri"/>
                <w:color w:val="000000"/>
                <w:sz w:val="20"/>
                <w:szCs w:val="20"/>
              </w:rPr>
            </w:pPr>
            <w:r w:rsidRPr="008756B9">
              <w:rPr>
                <w:rFonts w:ascii="Calibri" w:hAnsi="Calibri"/>
                <w:color w:val="000000"/>
                <w:sz w:val="20"/>
                <w:szCs w:val="20"/>
              </w:rPr>
              <w:t>unid</w:t>
            </w:r>
          </w:p>
        </w:tc>
        <w:tc>
          <w:tcPr>
            <w:tcW w:w="640" w:type="dxa"/>
            <w:tcBorders>
              <w:top w:val="nil"/>
              <w:left w:val="single" w:sz="4" w:space="0" w:color="auto"/>
              <w:bottom w:val="single" w:sz="4" w:space="0" w:color="auto"/>
              <w:right w:val="single" w:sz="4" w:space="0" w:color="auto"/>
            </w:tcBorders>
            <w:shd w:val="clear" w:color="auto" w:fill="auto"/>
            <w:vAlign w:val="center"/>
            <w:hideMark/>
          </w:tcPr>
          <w:p w:rsidR="008756B9" w:rsidRPr="008756B9" w:rsidRDefault="008756B9" w:rsidP="008756B9">
            <w:pPr>
              <w:jc w:val="center"/>
              <w:rPr>
                <w:rFonts w:ascii="Calibri" w:hAnsi="Calibri"/>
                <w:color w:val="000000"/>
                <w:sz w:val="20"/>
                <w:szCs w:val="20"/>
              </w:rPr>
            </w:pPr>
            <w:r w:rsidRPr="008756B9">
              <w:rPr>
                <w:rFonts w:ascii="Calibri" w:hAnsi="Calibri"/>
                <w:color w:val="000000"/>
                <w:sz w:val="20"/>
                <w:szCs w:val="20"/>
              </w:rPr>
              <w:t>30</w:t>
            </w:r>
          </w:p>
        </w:tc>
        <w:tc>
          <w:tcPr>
            <w:tcW w:w="2960" w:type="dxa"/>
            <w:tcBorders>
              <w:top w:val="nil"/>
              <w:left w:val="nil"/>
              <w:bottom w:val="single" w:sz="4" w:space="0" w:color="auto"/>
              <w:right w:val="single" w:sz="4" w:space="0" w:color="auto"/>
            </w:tcBorders>
            <w:shd w:val="clear" w:color="auto" w:fill="auto"/>
            <w:noWrap/>
            <w:vAlign w:val="center"/>
            <w:hideMark/>
          </w:tcPr>
          <w:p w:rsidR="008756B9" w:rsidRPr="008756B9" w:rsidRDefault="008756B9" w:rsidP="008756B9">
            <w:pPr>
              <w:jc w:val="center"/>
              <w:rPr>
                <w:rFonts w:ascii="Calibri" w:hAnsi="Calibri"/>
                <w:color w:val="000000"/>
                <w:sz w:val="20"/>
                <w:szCs w:val="20"/>
              </w:rPr>
            </w:pPr>
            <w:r w:rsidRPr="008756B9">
              <w:rPr>
                <w:rFonts w:ascii="Calibri" w:hAnsi="Calibri"/>
                <w:color w:val="000000"/>
                <w:sz w:val="20"/>
                <w:szCs w:val="20"/>
              </w:rPr>
              <w:t> </w:t>
            </w:r>
          </w:p>
        </w:tc>
        <w:tc>
          <w:tcPr>
            <w:tcW w:w="780" w:type="dxa"/>
            <w:tcBorders>
              <w:top w:val="nil"/>
              <w:left w:val="nil"/>
              <w:bottom w:val="single" w:sz="4" w:space="0" w:color="auto"/>
              <w:right w:val="single" w:sz="4" w:space="0" w:color="auto"/>
            </w:tcBorders>
            <w:shd w:val="clear" w:color="auto" w:fill="auto"/>
            <w:noWrap/>
            <w:vAlign w:val="center"/>
            <w:hideMark/>
          </w:tcPr>
          <w:p w:rsidR="008756B9" w:rsidRPr="008756B9" w:rsidRDefault="008756B9" w:rsidP="008756B9">
            <w:pPr>
              <w:rPr>
                <w:rFonts w:ascii="Calibri" w:hAnsi="Calibri"/>
                <w:color w:val="000000"/>
                <w:sz w:val="20"/>
                <w:szCs w:val="20"/>
              </w:rPr>
            </w:pPr>
            <w:r w:rsidRPr="008756B9">
              <w:rPr>
                <w:rFonts w:ascii="Calibri" w:hAnsi="Calibri"/>
                <w:color w:val="000000"/>
                <w:sz w:val="20"/>
                <w:szCs w:val="20"/>
              </w:rPr>
              <w:t> </w:t>
            </w:r>
          </w:p>
        </w:tc>
        <w:tc>
          <w:tcPr>
            <w:tcW w:w="1040" w:type="dxa"/>
            <w:tcBorders>
              <w:top w:val="nil"/>
              <w:left w:val="nil"/>
              <w:bottom w:val="single" w:sz="4" w:space="0" w:color="auto"/>
              <w:right w:val="single" w:sz="4" w:space="0" w:color="auto"/>
            </w:tcBorders>
            <w:shd w:val="clear" w:color="auto" w:fill="auto"/>
            <w:noWrap/>
            <w:vAlign w:val="center"/>
            <w:hideMark/>
          </w:tcPr>
          <w:p w:rsidR="008756B9" w:rsidRPr="008756B9" w:rsidRDefault="008756B9" w:rsidP="008756B9">
            <w:pPr>
              <w:rPr>
                <w:rFonts w:ascii="Calibri" w:hAnsi="Calibri"/>
                <w:color w:val="000000"/>
                <w:sz w:val="20"/>
                <w:szCs w:val="20"/>
              </w:rPr>
            </w:pPr>
            <w:r w:rsidRPr="008756B9">
              <w:rPr>
                <w:rFonts w:ascii="Calibri" w:hAnsi="Calibri"/>
                <w:color w:val="000000"/>
                <w:sz w:val="20"/>
                <w:szCs w:val="20"/>
              </w:rPr>
              <w:t> </w:t>
            </w:r>
          </w:p>
        </w:tc>
      </w:tr>
      <w:tr w:rsidR="008756B9" w:rsidRPr="008756B9" w:rsidTr="008756B9">
        <w:trPr>
          <w:trHeight w:val="765"/>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rsidR="008756B9" w:rsidRPr="008756B9" w:rsidRDefault="008756B9" w:rsidP="008756B9">
            <w:pPr>
              <w:jc w:val="center"/>
              <w:rPr>
                <w:rFonts w:ascii="Calibri" w:hAnsi="Calibri"/>
                <w:color w:val="000000"/>
                <w:sz w:val="20"/>
                <w:szCs w:val="20"/>
              </w:rPr>
            </w:pPr>
            <w:r w:rsidRPr="008756B9">
              <w:rPr>
                <w:rFonts w:ascii="Calibri" w:hAnsi="Calibri"/>
                <w:color w:val="000000"/>
                <w:sz w:val="20"/>
                <w:szCs w:val="20"/>
              </w:rPr>
              <w:t>11</w:t>
            </w:r>
          </w:p>
        </w:tc>
        <w:tc>
          <w:tcPr>
            <w:tcW w:w="3180" w:type="dxa"/>
            <w:tcBorders>
              <w:top w:val="nil"/>
              <w:left w:val="nil"/>
              <w:bottom w:val="single" w:sz="4" w:space="0" w:color="auto"/>
              <w:right w:val="single" w:sz="4" w:space="0" w:color="auto"/>
            </w:tcBorders>
            <w:shd w:val="clear" w:color="auto" w:fill="auto"/>
            <w:vAlign w:val="center"/>
            <w:hideMark/>
          </w:tcPr>
          <w:p w:rsidR="008756B9" w:rsidRPr="008756B9" w:rsidRDefault="008756B9" w:rsidP="008756B9">
            <w:pPr>
              <w:rPr>
                <w:rFonts w:ascii="Calibri" w:hAnsi="Calibri"/>
                <w:color w:val="000000"/>
                <w:sz w:val="20"/>
                <w:szCs w:val="20"/>
              </w:rPr>
            </w:pPr>
            <w:r w:rsidRPr="008756B9">
              <w:rPr>
                <w:rFonts w:ascii="Calibri" w:hAnsi="Calibri"/>
                <w:color w:val="000000"/>
                <w:sz w:val="20"/>
                <w:szCs w:val="20"/>
              </w:rPr>
              <w:t xml:space="preserve">Guardanapo para decoupage com 20 cada. Imagens florais, animais e paisagens. </w:t>
            </w:r>
          </w:p>
        </w:tc>
        <w:tc>
          <w:tcPr>
            <w:tcW w:w="620" w:type="dxa"/>
            <w:tcBorders>
              <w:top w:val="nil"/>
              <w:left w:val="nil"/>
              <w:bottom w:val="single" w:sz="4" w:space="0" w:color="auto"/>
              <w:right w:val="nil"/>
            </w:tcBorders>
            <w:shd w:val="clear" w:color="auto" w:fill="auto"/>
            <w:noWrap/>
            <w:vAlign w:val="center"/>
            <w:hideMark/>
          </w:tcPr>
          <w:p w:rsidR="008756B9" w:rsidRPr="008756B9" w:rsidRDefault="008756B9" w:rsidP="008756B9">
            <w:pPr>
              <w:jc w:val="center"/>
              <w:rPr>
                <w:rFonts w:ascii="Calibri" w:hAnsi="Calibri"/>
                <w:color w:val="000000"/>
                <w:sz w:val="20"/>
                <w:szCs w:val="20"/>
              </w:rPr>
            </w:pPr>
            <w:r w:rsidRPr="008756B9">
              <w:rPr>
                <w:rFonts w:ascii="Calibri" w:hAnsi="Calibri"/>
                <w:color w:val="000000"/>
                <w:sz w:val="20"/>
                <w:szCs w:val="20"/>
              </w:rPr>
              <w:t>pcte</w:t>
            </w:r>
          </w:p>
        </w:tc>
        <w:tc>
          <w:tcPr>
            <w:tcW w:w="640" w:type="dxa"/>
            <w:tcBorders>
              <w:top w:val="nil"/>
              <w:left w:val="single" w:sz="4" w:space="0" w:color="auto"/>
              <w:bottom w:val="single" w:sz="4" w:space="0" w:color="auto"/>
              <w:right w:val="single" w:sz="4" w:space="0" w:color="auto"/>
            </w:tcBorders>
            <w:shd w:val="clear" w:color="auto" w:fill="auto"/>
            <w:vAlign w:val="center"/>
            <w:hideMark/>
          </w:tcPr>
          <w:p w:rsidR="008756B9" w:rsidRPr="008756B9" w:rsidRDefault="008756B9" w:rsidP="008756B9">
            <w:pPr>
              <w:jc w:val="center"/>
              <w:rPr>
                <w:rFonts w:ascii="Calibri" w:hAnsi="Calibri"/>
                <w:color w:val="000000"/>
                <w:sz w:val="20"/>
                <w:szCs w:val="20"/>
              </w:rPr>
            </w:pPr>
            <w:r w:rsidRPr="008756B9">
              <w:rPr>
                <w:rFonts w:ascii="Calibri" w:hAnsi="Calibri"/>
                <w:color w:val="000000"/>
                <w:sz w:val="20"/>
                <w:szCs w:val="20"/>
              </w:rPr>
              <w:t>20</w:t>
            </w:r>
          </w:p>
        </w:tc>
        <w:tc>
          <w:tcPr>
            <w:tcW w:w="2960" w:type="dxa"/>
            <w:tcBorders>
              <w:top w:val="nil"/>
              <w:left w:val="nil"/>
              <w:bottom w:val="single" w:sz="4" w:space="0" w:color="auto"/>
              <w:right w:val="single" w:sz="4" w:space="0" w:color="auto"/>
            </w:tcBorders>
            <w:shd w:val="clear" w:color="auto" w:fill="auto"/>
            <w:noWrap/>
            <w:vAlign w:val="center"/>
            <w:hideMark/>
          </w:tcPr>
          <w:p w:rsidR="008756B9" w:rsidRPr="008756B9" w:rsidRDefault="008756B9" w:rsidP="008756B9">
            <w:pPr>
              <w:jc w:val="center"/>
              <w:rPr>
                <w:rFonts w:ascii="Calibri" w:hAnsi="Calibri"/>
                <w:color w:val="000000"/>
                <w:sz w:val="20"/>
                <w:szCs w:val="20"/>
              </w:rPr>
            </w:pPr>
            <w:r w:rsidRPr="008756B9">
              <w:rPr>
                <w:rFonts w:ascii="Calibri" w:hAnsi="Calibri"/>
                <w:color w:val="000000"/>
                <w:sz w:val="20"/>
                <w:szCs w:val="20"/>
              </w:rPr>
              <w:t> </w:t>
            </w:r>
          </w:p>
        </w:tc>
        <w:tc>
          <w:tcPr>
            <w:tcW w:w="780" w:type="dxa"/>
            <w:tcBorders>
              <w:top w:val="nil"/>
              <w:left w:val="nil"/>
              <w:bottom w:val="single" w:sz="4" w:space="0" w:color="auto"/>
              <w:right w:val="single" w:sz="4" w:space="0" w:color="auto"/>
            </w:tcBorders>
            <w:shd w:val="clear" w:color="auto" w:fill="auto"/>
            <w:noWrap/>
            <w:vAlign w:val="center"/>
            <w:hideMark/>
          </w:tcPr>
          <w:p w:rsidR="008756B9" w:rsidRPr="008756B9" w:rsidRDefault="008756B9" w:rsidP="008756B9">
            <w:pPr>
              <w:rPr>
                <w:rFonts w:ascii="Calibri" w:hAnsi="Calibri"/>
                <w:color w:val="000000"/>
                <w:sz w:val="20"/>
                <w:szCs w:val="20"/>
              </w:rPr>
            </w:pPr>
            <w:r w:rsidRPr="008756B9">
              <w:rPr>
                <w:rFonts w:ascii="Calibri" w:hAnsi="Calibri"/>
                <w:color w:val="000000"/>
                <w:sz w:val="20"/>
                <w:szCs w:val="20"/>
              </w:rPr>
              <w:t> </w:t>
            </w:r>
          </w:p>
        </w:tc>
        <w:tc>
          <w:tcPr>
            <w:tcW w:w="1040" w:type="dxa"/>
            <w:tcBorders>
              <w:top w:val="nil"/>
              <w:left w:val="nil"/>
              <w:bottom w:val="single" w:sz="4" w:space="0" w:color="auto"/>
              <w:right w:val="single" w:sz="4" w:space="0" w:color="auto"/>
            </w:tcBorders>
            <w:shd w:val="clear" w:color="auto" w:fill="auto"/>
            <w:noWrap/>
            <w:vAlign w:val="center"/>
            <w:hideMark/>
          </w:tcPr>
          <w:p w:rsidR="008756B9" w:rsidRPr="008756B9" w:rsidRDefault="008756B9" w:rsidP="008756B9">
            <w:pPr>
              <w:rPr>
                <w:rFonts w:ascii="Calibri" w:hAnsi="Calibri"/>
                <w:color w:val="000000"/>
                <w:sz w:val="20"/>
                <w:szCs w:val="20"/>
              </w:rPr>
            </w:pPr>
            <w:r w:rsidRPr="008756B9">
              <w:rPr>
                <w:rFonts w:ascii="Calibri" w:hAnsi="Calibri"/>
                <w:color w:val="000000"/>
                <w:sz w:val="20"/>
                <w:szCs w:val="20"/>
              </w:rPr>
              <w:t> </w:t>
            </w:r>
          </w:p>
        </w:tc>
      </w:tr>
      <w:tr w:rsidR="008756B9" w:rsidRPr="008756B9" w:rsidTr="008756B9">
        <w:trPr>
          <w:trHeight w:val="375"/>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rsidR="008756B9" w:rsidRPr="008756B9" w:rsidRDefault="008756B9" w:rsidP="008756B9">
            <w:pPr>
              <w:jc w:val="center"/>
              <w:rPr>
                <w:rFonts w:ascii="Calibri" w:hAnsi="Calibri"/>
                <w:color w:val="000000"/>
                <w:sz w:val="20"/>
                <w:szCs w:val="20"/>
              </w:rPr>
            </w:pPr>
            <w:r w:rsidRPr="008756B9">
              <w:rPr>
                <w:rFonts w:ascii="Calibri" w:hAnsi="Calibri"/>
                <w:color w:val="000000"/>
                <w:sz w:val="20"/>
                <w:szCs w:val="20"/>
              </w:rPr>
              <w:t>12</w:t>
            </w:r>
          </w:p>
        </w:tc>
        <w:tc>
          <w:tcPr>
            <w:tcW w:w="3180" w:type="dxa"/>
            <w:tcBorders>
              <w:top w:val="nil"/>
              <w:left w:val="nil"/>
              <w:bottom w:val="single" w:sz="4" w:space="0" w:color="auto"/>
              <w:right w:val="single" w:sz="4" w:space="0" w:color="auto"/>
            </w:tcBorders>
            <w:shd w:val="clear" w:color="auto" w:fill="auto"/>
            <w:vAlign w:val="center"/>
            <w:hideMark/>
          </w:tcPr>
          <w:p w:rsidR="008756B9" w:rsidRPr="008756B9" w:rsidRDefault="008756B9" w:rsidP="008756B9">
            <w:pPr>
              <w:rPr>
                <w:rFonts w:ascii="Calibri" w:hAnsi="Calibri"/>
                <w:color w:val="000000"/>
                <w:sz w:val="20"/>
                <w:szCs w:val="20"/>
              </w:rPr>
            </w:pPr>
            <w:r w:rsidRPr="008756B9">
              <w:rPr>
                <w:rFonts w:ascii="Calibri" w:hAnsi="Calibri"/>
                <w:color w:val="000000"/>
                <w:sz w:val="20"/>
                <w:szCs w:val="20"/>
              </w:rPr>
              <w:t>Cola multicolagem 120 ml</w:t>
            </w:r>
          </w:p>
        </w:tc>
        <w:tc>
          <w:tcPr>
            <w:tcW w:w="620" w:type="dxa"/>
            <w:tcBorders>
              <w:top w:val="nil"/>
              <w:left w:val="nil"/>
              <w:bottom w:val="single" w:sz="4" w:space="0" w:color="auto"/>
              <w:right w:val="nil"/>
            </w:tcBorders>
            <w:shd w:val="clear" w:color="auto" w:fill="auto"/>
            <w:noWrap/>
            <w:vAlign w:val="center"/>
            <w:hideMark/>
          </w:tcPr>
          <w:p w:rsidR="008756B9" w:rsidRPr="008756B9" w:rsidRDefault="008756B9" w:rsidP="008756B9">
            <w:pPr>
              <w:jc w:val="center"/>
              <w:rPr>
                <w:rFonts w:ascii="Calibri" w:hAnsi="Calibri"/>
                <w:color w:val="000000"/>
                <w:sz w:val="20"/>
                <w:szCs w:val="20"/>
              </w:rPr>
            </w:pPr>
            <w:r w:rsidRPr="008756B9">
              <w:rPr>
                <w:rFonts w:ascii="Calibri" w:hAnsi="Calibri"/>
                <w:color w:val="000000"/>
                <w:sz w:val="20"/>
                <w:szCs w:val="20"/>
              </w:rPr>
              <w:t>unid</w:t>
            </w:r>
          </w:p>
        </w:tc>
        <w:tc>
          <w:tcPr>
            <w:tcW w:w="640" w:type="dxa"/>
            <w:tcBorders>
              <w:top w:val="nil"/>
              <w:left w:val="single" w:sz="4" w:space="0" w:color="auto"/>
              <w:bottom w:val="single" w:sz="4" w:space="0" w:color="auto"/>
              <w:right w:val="single" w:sz="4" w:space="0" w:color="auto"/>
            </w:tcBorders>
            <w:shd w:val="clear" w:color="auto" w:fill="auto"/>
            <w:vAlign w:val="center"/>
            <w:hideMark/>
          </w:tcPr>
          <w:p w:rsidR="008756B9" w:rsidRPr="008756B9" w:rsidRDefault="008756B9" w:rsidP="008756B9">
            <w:pPr>
              <w:jc w:val="center"/>
              <w:rPr>
                <w:rFonts w:ascii="Calibri" w:hAnsi="Calibri"/>
                <w:color w:val="000000"/>
                <w:sz w:val="20"/>
                <w:szCs w:val="20"/>
              </w:rPr>
            </w:pPr>
            <w:r w:rsidRPr="008756B9">
              <w:rPr>
                <w:rFonts w:ascii="Calibri" w:hAnsi="Calibri"/>
                <w:color w:val="000000"/>
                <w:sz w:val="20"/>
                <w:szCs w:val="20"/>
              </w:rPr>
              <w:t>48</w:t>
            </w:r>
          </w:p>
        </w:tc>
        <w:tc>
          <w:tcPr>
            <w:tcW w:w="2960" w:type="dxa"/>
            <w:tcBorders>
              <w:top w:val="nil"/>
              <w:left w:val="nil"/>
              <w:bottom w:val="single" w:sz="4" w:space="0" w:color="auto"/>
              <w:right w:val="single" w:sz="4" w:space="0" w:color="auto"/>
            </w:tcBorders>
            <w:shd w:val="clear" w:color="auto" w:fill="auto"/>
            <w:noWrap/>
            <w:vAlign w:val="center"/>
            <w:hideMark/>
          </w:tcPr>
          <w:p w:rsidR="008756B9" w:rsidRPr="008756B9" w:rsidRDefault="008756B9" w:rsidP="008756B9">
            <w:pPr>
              <w:jc w:val="center"/>
              <w:rPr>
                <w:rFonts w:ascii="Calibri" w:hAnsi="Calibri"/>
                <w:color w:val="000000"/>
                <w:sz w:val="20"/>
                <w:szCs w:val="20"/>
              </w:rPr>
            </w:pPr>
            <w:r w:rsidRPr="008756B9">
              <w:rPr>
                <w:rFonts w:ascii="Calibri" w:hAnsi="Calibri"/>
                <w:color w:val="000000"/>
                <w:sz w:val="20"/>
                <w:szCs w:val="20"/>
              </w:rPr>
              <w:t> </w:t>
            </w:r>
          </w:p>
        </w:tc>
        <w:tc>
          <w:tcPr>
            <w:tcW w:w="780" w:type="dxa"/>
            <w:tcBorders>
              <w:top w:val="nil"/>
              <w:left w:val="nil"/>
              <w:bottom w:val="single" w:sz="4" w:space="0" w:color="auto"/>
              <w:right w:val="single" w:sz="4" w:space="0" w:color="auto"/>
            </w:tcBorders>
            <w:shd w:val="clear" w:color="auto" w:fill="auto"/>
            <w:noWrap/>
            <w:vAlign w:val="center"/>
            <w:hideMark/>
          </w:tcPr>
          <w:p w:rsidR="008756B9" w:rsidRPr="008756B9" w:rsidRDefault="008756B9" w:rsidP="008756B9">
            <w:pPr>
              <w:rPr>
                <w:rFonts w:ascii="Calibri" w:hAnsi="Calibri"/>
                <w:color w:val="000000"/>
                <w:sz w:val="20"/>
                <w:szCs w:val="20"/>
              </w:rPr>
            </w:pPr>
            <w:r w:rsidRPr="008756B9">
              <w:rPr>
                <w:rFonts w:ascii="Calibri" w:hAnsi="Calibri"/>
                <w:color w:val="000000"/>
                <w:sz w:val="20"/>
                <w:szCs w:val="20"/>
              </w:rPr>
              <w:t> </w:t>
            </w:r>
          </w:p>
        </w:tc>
        <w:tc>
          <w:tcPr>
            <w:tcW w:w="1040" w:type="dxa"/>
            <w:tcBorders>
              <w:top w:val="nil"/>
              <w:left w:val="nil"/>
              <w:bottom w:val="single" w:sz="4" w:space="0" w:color="auto"/>
              <w:right w:val="single" w:sz="4" w:space="0" w:color="auto"/>
            </w:tcBorders>
            <w:shd w:val="clear" w:color="auto" w:fill="auto"/>
            <w:noWrap/>
            <w:vAlign w:val="center"/>
            <w:hideMark/>
          </w:tcPr>
          <w:p w:rsidR="008756B9" w:rsidRPr="008756B9" w:rsidRDefault="008756B9" w:rsidP="008756B9">
            <w:pPr>
              <w:rPr>
                <w:rFonts w:ascii="Calibri" w:hAnsi="Calibri"/>
                <w:color w:val="000000"/>
                <w:sz w:val="20"/>
                <w:szCs w:val="20"/>
              </w:rPr>
            </w:pPr>
            <w:r w:rsidRPr="008756B9">
              <w:rPr>
                <w:rFonts w:ascii="Calibri" w:hAnsi="Calibri"/>
                <w:color w:val="000000"/>
                <w:sz w:val="20"/>
                <w:szCs w:val="20"/>
              </w:rPr>
              <w:t> </w:t>
            </w:r>
          </w:p>
        </w:tc>
      </w:tr>
      <w:tr w:rsidR="008756B9" w:rsidRPr="008756B9" w:rsidTr="008756B9">
        <w:trPr>
          <w:trHeight w:val="510"/>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rsidR="008756B9" w:rsidRPr="008756B9" w:rsidRDefault="008756B9" w:rsidP="008756B9">
            <w:pPr>
              <w:jc w:val="center"/>
              <w:rPr>
                <w:rFonts w:ascii="Calibri" w:hAnsi="Calibri"/>
                <w:color w:val="000000"/>
                <w:sz w:val="20"/>
                <w:szCs w:val="20"/>
              </w:rPr>
            </w:pPr>
            <w:r w:rsidRPr="008756B9">
              <w:rPr>
                <w:rFonts w:ascii="Calibri" w:hAnsi="Calibri"/>
                <w:color w:val="000000"/>
                <w:sz w:val="20"/>
                <w:szCs w:val="20"/>
              </w:rPr>
              <w:t>13</w:t>
            </w:r>
          </w:p>
        </w:tc>
        <w:tc>
          <w:tcPr>
            <w:tcW w:w="3180" w:type="dxa"/>
            <w:tcBorders>
              <w:top w:val="nil"/>
              <w:left w:val="nil"/>
              <w:bottom w:val="single" w:sz="4" w:space="0" w:color="auto"/>
              <w:right w:val="single" w:sz="4" w:space="0" w:color="auto"/>
            </w:tcBorders>
            <w:shd w:val="clear" w:color="auto" w:fill="auto"/>
            <w:vAlign w:val="center"/>
            <w:hideMark/>
          </w:tcPr>
          <w:p w:rsidR="008756B9" w:rsidRPr="008756B9" w:rsidRDefault="008756B9" w:rsidP="008756B9">
            <w:pPr>
              <w:rPr>
                <w:rFonts w:ascii="Calibri" w:hAnsi="Calibri"/>
                <w:color w:val="000000"/>
                <w:sz w:val="20"/>
                <w:szCs w:val="20"/>
              </w:rPr>
            </w:pPr>
            <w:r w:rsidRPr="008756B9">
              <w:rPr>
                <w:rFonts w:ascii="Calibri" w:hAnsi="Calibri"/>
                <w:color w:val="000000"/>
                <w:sz w:val="20"/>
                <w:szCs w:val="20"/>
              </w:rPr>
              <w:t>Verniz Spray Fixador Brilhante Acrilex 205.79g / 300ml</w:t>
            </w:r>
          </w:p>
        </w:tc>
        <w:tc>
          <w:tcPr>
            <w:tcW w:w="620" w:type="dxa"/>
            <w:tcBorders>
              <w:top w:val="nil"/>
              <w:left w:val="nil"/>
              <w:bottom w:val="single" w:sz="4" w:space="0" w:color="auto"/>
              <w:right w:val="nil"/>
            </w:tcBorders>
            <w:shd w:val="clear" w:color="auto" w:fill="auto"/>
            <w:noWrap/>
            <w:vAlign w:val="center"/>
            <w:hideMark/>
          </w:tcPr>
          <w:p w:rsidR="008756B9" w:rsidRPr="008756B9" w:rsidRDefault="008756B9" w:rsidP="008756B9">
            <w:pPr>
              <w:jc w:val="center"/>
              <w:rPr>
                <w:rFonts w:ascii="Calibri" w:hAnsi="Calibri"/>
                <w:color w:val="000000"/>
                <w:sz w:val="20"/>
                <w:szCs w:val="20"/>
              </w:rPr>
            </w:pPr>
            <w:r w:rsidRPr="008756B9">
              <w:rPr>
                <w:rFonts w:ascii="Calibri" w:hAnsi="Calibri"/>
                <w:color w:val="000000"/>
                <w:sz w:val="20"/>
                <w:szCs w:val="20"/>
              </w:rPr>
              <w:t>unid</w:t>
            </w:r>
          </w:p>
        </w:tc>
        <w:tc>
          <w:tcPr>
            <w:tcW w:w="640" w:type="dxa"/>
            <w:tcBorders>
              <w:top w:val="nil"/>
              <w:left w:val="single" w:sz="4" w:space="0" w:color="auto"/>
              <w:bottom w:val="single" w:sz="4" w:space="0" w:color="auto"/>
              <w:right w:val="single" w:sz="4" w:space="0" w:color="auto"/>
            </w:tcBorders>
            <w:shd w:val="clear" w:color="auto" w:fill="auto"/>
            <w:vAlign w:val="center"/>
            <w:hideMark/>
          </w:tcPr>
          <w:p w:rsidR="008756B9" w:rsidRPr="008756B9" w:rsidRDefault="008756B9" w:rsidP="008756B9">
            <w:pPr>
              <w:jc w:val="center"/>
              <w:rPr>
                <w:rFonts w:ascii="Calibri" w:hAnsi="Calibri"/>
                <w:color w:val="000000"/>
                <w:sz w:val="20"/>
                <w:szCs w:val="20"/>
              </w:rPr>
            </w:pPr>
            <w:r w:rsidRPr="008756B9">
              <w:rPr>
                <w:rFonts w:ascii="Calibri" w:hAnsi="Calibri"/>
                <w:color w:val="000000"/>
                <w:sz w:val="20"/>
                <w:szCs w:val="20"/>
              </w:rPr>
              <w:t>25</w:t>
            </w:r>
          </w:p>
        </w:tc>
        <w:tc>
          <w:tcPr>
            <w:tcW w:w="2960" w:type="dxa"/>
            <w:tcBorders>
              <w:top w:val="nil"/>
              <w:left w:val="nil"/>
              <w:bottom w:val="single" w:sz="4" w:space="0" w:color="auto"/>
              <w:right w:val="single" w:sz="4" w:space="0" w:color="auto"/>
            </w:tcBorders>
            <w:shd w:val="clear" w:color="auto" w:fill="auto"/>
            <w:noWrap/>
            <w:vAlign w:val="center"/>
            <w:hideMark/>
          </w:tcPr>
          <w:p w:rsidR="008756B9" w:rsidRPr="008756B9" w:rsidRDefault="008756B9" w:rsidP="008756B9">
            <w:pPr>
              <w:jc w:val="center"/>
              <w:rPr>
                <w:rFonts w:ascii="Calibri" w:hAnsi="Calibri"/>
                <w:color w:val="000000"/>
                <w:sz w:val="20"/>
                <w:szCs w:val="20"/>
              </w:rPr>
            </w:pPr>
            <w:r w:rsidRPr="008756B9">
              <w:rPr>
                <w:rFonts w:ascii="Calibri" w:hAnsi="Calibri"/>
                <w:color w:val="000000"/>
                <w:sz w:val="20"/>
                <w:szCs w:val="20"/>
              </w:rPr>
              <w:t> </w:t>
            </w:r>
          </w:p>
        </w:tc>
        <w:tc>
          <w:tcPr>
            <w:tcW w:w="780" w:type="dxa"/>
            <w:tcBorders>
              <w:top w:val="nil"/>
              <w:left w:val="nil"/>
              <w:bottom w:val="single" w:sz="4" w:space="0" w:color="auto"/>
              <w:right w:val="single" w:sz="4" w:space="0" w:color="auto"/>
            </w:tcBorders>
            <w:shd w:val="clear" w:color="auto" w:fill="auto"/>
            <w:noWrap/>
            <w:vAlign w:val="center"/>
            <w:hideMark/>
          </w:tcPr>
          <w:p w:rsidR="008756B9" w:rsidRPr="008756B9" w:rsidRDefault="008756B9" w:rsidP="008756B9">
            <w:pPr>
              <w:rPr>
                <w:rFonts w:ascii="Calibri" w:hAnsi="Calibri"/>
                <w:color w:val="000000"/>
                <w:sz w:val="20"/>
                <w:szCs w:val="20"/>
              </w:rPr>
            </w:pPr>
            <w:r w:rsidRPr="008756B9">
              <w:rPr>
                <w:rFonts w:ascii="Calibri" w:hAnsi="Calibri"/>
                <w:color w:val="000000"/>
                <w:sz w:val="20"/>
                <w:szCs w:val="20"/>
              </w:rPr>
              <w:t> </w:t>
            </w:r>
          </w:p>
        </w:tc>
        <w:tc>
          <w:tcPr>
            <w:tcW w:w="1040" w:type="dxa"/>
            <w:tcBorders>
              <w:top w:val="nil"/>
              <w:left w:val="nil"/>
              <w:bottom w:val="single" w:sz="4" w:space="0" w:color="auto"/>
              <w:right w:val="single" w:sz="4" w:space="0" w:color="auto"/>
            </w:tcBorders>
            <w:shd w:val="clear" w:color="auto" w:fill="auto"/>
            <w:noWrap/>
            <w:vAlign w:val="center"/>
            <w:hideMark/>
          </w:tcPr>
          <w:p w:rsidR="008756B9" w:rsidRPr="008756B9" w:rsidRDefault="008756B9" w:rsidP="008756B9">
            <w:pPr>
              <w:rPr>
                <w:rFonts w:ascii="Calibri" w:hAnsi="Calibri"/>
                <w:color w:val="000000"/>
                <w:sz w:val="20"/>
                <w:szCs w:val="20"/>
              </w:rPr>
            </w:pPr>
            <w:r w:rsidRPr="008756B9">
              <w:rPr>
                <w:rFonts w:ascii="Calibri" w:hAnsi="Calibri"/>
                <w:color w:val="000000"/>
                <w:sz w:val="20"/>
                <w:szCs w:val="20"/>
              </w:rPr>
              <w:t> </w:t>
            </w:r>
          </w:p>
        </w:tc>
      </w:tr>
      <w:tr w:rsidR="008756B9" w:rsidRPr="008756B9" w:rsidTr="008756B9">
        <w:trPr>
          <w:trHeight w:val="300"/>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rsidR="008756B9" w:rsidRPr="008756B9" w:rsidRDefault="008756B9" w:rsidP="008756B9">
            <w:pPr>
              <w:jc w:val="center"/>
              <w:rPr>
                <w:rFonts w:ascii="Calibri" w:hAnsi="Calibri"/>
                <w:color w:val="000000"/>
                <w:sz w:val="20"/>
                <w:szCs w:val="20"/>
              </w:rPr>
            </w:pPr>
            <w:r w:rsidRPr="008756B9">
              <w:rPr>
                <w:rFonts w:ascii="Calibri" w:hAnsi="Calibri"/>
                <w:color w:val="000000"/>
                <w:sz w:val="20"/>
                <w:szCs w:val="20"/>
              </w:rPr>
              <w:t>14</w:t>
            </w:r>
          </w:p>
        </w:tc>
        <w:tc>
          <w:tcPr>
            <w:tcW w:w="3180" w:type="dxa"/>
            <w:tcBorders>
              <w:top w:val="nil"/>
              <w:left w:val="nil"/>
              <w:bottom w:val="single" w:sz="4" w:space="0" w:color="auto"/>
              <w:right w:val="single" w:sz="4" w:space="0" w:color="auto"/>
            </w:tcBorders>
            <w:shd w:val="clear" w:color="auto" w:fill="auto"/>
            <w:vAlign w:val="center"/>
            <w:hideMark/>
          </w:tcPr>
          <w:p w:rsidR="008756B9" w:rsidRPr="008756B9" w:rsidRDefault="008756B9" w:rsidP="008756B9">
            <w:pPr>
              <w:rPr>
                <w:rFonts w:ascii="Calibri" w:hAnsi="Calibri"/>
                <w:color w:val="000000"/>
                <w:sz w:val="20"/>
                <w:szCs w:val="20"/>
              </w:rPr>
            </w:pPr>
            <w:r w:rsidRPr="008756B9">
              <w:rPr>
                <w:rFonts w:ascii="Calibri" w:hAnsi="Calibri"/>
                <w:color w:val="000000"/>
                <w:sz w:val="20"/>
                <w:szCs w:val="20"/>
              </w:rPr>
              <w:t>Meia de Seda lisas coloridas</w:t>
            </w:r>
          </w:p>
        </w:tc>
        <w:tc>
          <w:tcPr>
            <w:tcW w:w="620" w:type="dxa"/>
            <w:tcBorders>
              <w:top w:val="nil"/>
              <w:left w:val="nil"/>
              <w:bottom w:val="single" w:sz="4" w:space="0" w:color="auto"/>
              <w:right w:val="nil"/>
            </w:tcBorders>
            <w:shd w:val="clear" w:color="auto" w:fill="auto"/>
            <w:noWrap/>
            <w:vAlign w:val="center"/>
            <w:hideMark/>
          </w:tcPr>
          <w:p w:rsidR="008756B9" w:rsidRPr="008756B9" w:rsidRDefault="008756B9" w:rsidP="008756B9">
            <w:pPr>
              <w:jc w:val="center"/>
              <w:rPr>
                <w:rFonts w:ascii="Calibri" w:hAnsi="Calibri"/>
                <w:color w:val="000000"/>
                <w:sz w:val="20"/>
                <w:szCs w:val="20"/>
              </w:rPr>
            </w:pPr>
            <w:r w:rsidRPr="008756B9">
              <w:rPr>
                <w:rFonts w:ascii="Calibri" w:hAnsi="Calibri"/>
                <w:color w:val="000000"/>
                <w:sz w:val="20"/>
                <w:szCs w:val="20"/>
              </w:rPr>
              <w:t>unid</w:t>
            </w:r>
          </w:p>
        </w:tc>
        <w:tc>
          <w:tcPr>
            <w:tcW w:w="640" w:type="dxa"/>
            <w:tcBorders>
              <w:top w:val="nil"/>
              <w:left w:val="single" w:sz="4" w:space="0" w:color="auto"/>
              <w:bottom w:val="single" w:sz="4" w:space="0" w:color="auto"/>
              <w:right w:val="single" w:sz="4" w:space="0" w:color="auto"/>
            </w:tcBorders>
            <w:shd w:val="clear" w:color="auto" w:fill="auto"/>
            <w:vAlign w:val="center"/>
            <w:hideMark/>
          </w:tcPr>
          <w:p w:rsidR="008756B9" w:rsidRPr="008756B9" w:rsidRDefault="008756B9" w:rsidP="008756B9">
            <w:pPr>
              <w:jc w:val="center"/>
              <w:rPr>
                <w:rFonts w:ascii="Calibri" w:hAnsi="Calibri"/>
                <w:color w:val="000000"/>
                <w:sz w:val="20"/>
                <w:szCs w:val="20"/>
              </w:rPr>
            </w:pPr>
            <w:r w:rsidRPr="008756B9">
              <w:rPr>
                <w:rFonts w:ascii="Calibri" w:hAnsi="Calibri"/>
                <w:color w:val="000000"/>
                <w:sz w:val="20"/>
                <w:szCs w:val="20"/>
              </w:rPr>
              <w:t>200</w:t>
            </w:r>
          </w:p>
        </w:tc>
        <w:tc>
          <w:tcPr>
            <w:tcW w:w="2960" w:type="dxa"/>
            <w:tcBorders>
              <w:top w:val="nil"/>
              <w:left w:val="nil"/>
              <w:bottom w:val="single" w:sz="4" w:space="0" w:color="auto"/>
              <w:right w:val="single" w:sz="4" w:space="0" w:color="auto"/>
            </w:tcBorders>
            <w:shd w:val="clear" w:color="auto" w:fill="auto"/>
            <w:noWrap/>
            <w:vAlign w:val="center"/>
            <w:hideMark/>
          </w:tcPr>
          <w:p w:rsidR="008756B9" w:rsidRPr="008756B9" w:rsidRDefault="008756B9" w:rsidP="008756B9">
            <w:pPr>
              <w:jc w:val="center"/>
              <w:rPr>
                <w:rFonts w:ascii="Calibri" w:hAnsi="Calibri"/>
                <w:color w:val="000000"/>
                <w:sz w:val="20"/>
                <w:szCs w:val="20"/>
              </w:rPr>
            </w:pPr>
            <w:r w:rsidRPr="008756B9">
              <w:rPr>
                <w:rFonts w:ascii="Calibri" w:hAnsi="Calibri"/>
                <w:color w:val="000000"/>
                <w:sz w:val="20"/>
                <w:szCs w:val="20"/>
              </w:rPr>
              <w:t> </w:t>
            </w:r>
          </w:p>
        </w:tc>
        <w:tc>
          <w:tcPr>
            <w:tcW w:w="780" w:type="dxa"/>
            <w:tcBorders>
              <w:top w:val="nil"/>
              <w:left w:val="nil"/>
              <w:bottom w:val="single" w:sz="4" w:space="0" w:color="auto"/>
              <w:right w:val="single" w:sz="4" w:space="0" w:color="auto"/>
            </w:tcBorders>
            <w:shd w:val="clear" w:color="auto" w:fill="auto"/>
            <w:noWrap/>
            <w:vAlign w:val="center"/>
            <w:hideMark/>
          </w:tcPr>
          <w:p w:rsidR="008756B9" w:rsidRPr="008756B9" w:rsidRDefault="008756B9" w:rsidP="008756B9">
            <w:pPr>
              <w:rPr>
                <w:rFonts w:ascii="Calibri" w:hAnsi="Calibri"/>
                <w:color w:val="000000"/>
                <w:sz w:val="20"/>
                <w:szCs w:val="20"/>
              </w:rPr>
            </w:pPr>
            <w:r w:rsidRPr="008756B9">
              <w:rPr>
                <w:rFonts w:ascii="Calibri" w:hAnsi="Calibri"/>
                <w:color w:val="000000"/>
                <w:sz w:val="20"/>
                <w:szCs w:val="20"/>
              </w:rPr>
              <w:t> </w:t>
            </w:r>
          </w:p>
        </w:tc>
        <w:tc>
          <w:tcPr>
            <w:tcW w:w="1040" w:type="dxa"/>
            <w:tcBorders>
              <w:top w:val="nil"/>
              <w:left w:val="nil"/>
              <w:bottom w:val="single" w:sz="4" w:space="0" w:color="auto"/>
              <w:right w:val="single" w:sz="4" w:space="0" w:color="auto"/>
            </w:tcBorders>
            <w:shd w:val="clear" w:color="auto" w:fill="auto"/>
            <w:noWrap/>
            <w:vAlign w:val="center"/>
            <w:hideMark/>
          </w:tcPr>
          <w:p w:rsidR="008756B9" w:rsidRPr="008756B9" w:rsidRDefault="008756B9" w:rsidP="008756B9">
            <w:pPr>
              <w:rPr>
                <w:rFonts w:ascii="Calibri" w:hAnsi="Calibri"/>
                <w:color w:val="000000"/>
                <w:sz w:val="20"/>
                <w:szCs w:val="20"/>
              </w:rPr>
            </w:pPr>
            <w:r w:rsidRPr="008756B9">
              <w:rPr>
                <w:rFonts w:ascii="Calibri" w:hAnsi="Calibri"/>
                <w:color w:val="000000"/>
                <w:sz w:val="20"/>
                <w:szCs w:val="20"/>
              </w:rPr>
              <w:t> </w:t>
            </w:r>
          </w:p>
        </w:tc>
      </w:tr>
      <w:tr w:rsidR="008756B9" w:rsidRPr="008756B9" w:rsidTr="008756B9">
        <w:trPr>
          <w:trHeight w:val="510"/>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rsidR="008756B9" w:rsidRPr="008756B9" w:rsidRDefault="008756B9" w:rsidP="008756B9">
            <w:pPr>
              <w:jc w:val="center"/>
              <w:rPr>
                <w:rFonts w:ascii="Calibri" w:hAnsi="Calibri"/>
                <w:color w:val="000000"/>
                <w:sz w:val="20"/>
                <w:szCs w:val="20"/>
              </w:rPr>
            </w:pPr>
            <w:r w:rsidRPr="008756B9">
              <w:rPr>
                <w:rFonts w:ascii="Calibri" w:hAnsi="Calibri"/>
                <w:color w:val="000000"/>
                <w:sz w:val="20"/>
                <w:szCs w:val="20"/>
              </w:rPr>
              <w:t>15</w:t>
            </w:r>
          </w:p>
        </w:tc>
        <w:tc>
          <w:tcPr>
            <w:tcW w:w="3180" w:type="dxa"/>
            <w:tcBorders>
              <w:top w:val="nil"/>
              <w:left w:val="nil"/>
              <w:bottom w:val="single" w:sz="4" w:space="0" w:color="auto"/>
              <w:right w:val="single" w:sz="4" w:space="0" w:color="auto"/>
            </w:tcBorders>
            <w:shd w:val="clear" w:color="auto" w:fill="auto"/>
            <w:vAlign w:val="center"/>
            <w:hideMark/>
          </w:tcPr>
          <w:p w:rsidR="008756B9" w:rsidRPr="008756B9" w:rsidRDefault="008756B9" w:rsidP="008756B9">
            <w:pPr>
              <w:rPr>
                <w:rFonts w:ascii="Calibri" w:hAnsi="Calibri"/>
                <w:color w:val="000000"/>
                <w:sz w:val="20"/>
                <w:szCs w:val="20"/>
              </w:rPr>
            </w:pPr>
            <w:r w:rsidRPr="008756B9">
              <w:rPr>
                <w:rFonts w:ascii="Calibri" w:hAnsi="Calibri"/>
                <w:color w:val="000000"/>
                <w:sz w:val="20"/>
                <w:szCs w:val="20"/>
              </w:rPr>
              <w:t>Linha de costura na cor creme, retroz</w:t>
            </w:r>
          </w:p>
        </w:tc>
        <w:tc>
          <w:tcPr>
            <w:tcW w:w="620" w:type="dxa"/>
            <w:tcBorders>
              <w:top w:val="nil"/>
              <w:left w:val="nil"/>
              <w:bottom w:val="single" w:sz="4" w:space="0" w:color="auto"/>
              <w:right w:val="nil"/>
            </w:tcBorders>
            <w:shd w:val="clear" w:color="auto" w:fill="auto"/>
            <w:noWrap/>
            <w:vAlign w:val="center"/>
            <w:hideMark/>
          </w:tcPr>
          <w:p w:rsidR="008756B9" w:rsidRPr="008756B9" w:rsidRDefault="008756B9" w:rsidP="008756B9">
            <w:pPr>
              <w:jc w:val="center"/>
              <w:rPr>
                <w:rFonts w:ascii="Calibri" w:hAnsi="Calibri"/>
                <w:color w:val="000000"/>
                <w:sz w:val="20"/>
                <w:szCs w:val="20"/>
              </w:rPr>
            </w:pPr>
            <w:r w:rsidRPr="008756B9">
              <w:rPr>
                <w:rFonts w:ascii="Calibri" w:hAnsi="Calibri"/>
                <w:color w:val="000000"/>
                <w:sz w:val="20"/>
                <w:szCs w:val="20"/>
              </w:rPr>
              <w:t>unid</w:t>
            </w:r>
          </w:p>
        </w:tc>
        <w:tc>
          <w:tcPr>
            <w:tcW w:w="640" w:type="dxa"/>
            <w:tcBorders>
              <w:top w:val="nil"/>
              <w:left w:val="single" w:sz="4" w:space="0" w:color="auto"/>
              <w:bottom w:val="single" w:sz="4" w:space="0" w:color="auto"/>
              <w:right w:val="single" w:sz="4" w:space="0" w:color="auto"/>
            </w:tcBorders>
            <w:shd w:val="clear" w:color="auto" w:fill="auto"/>
            <w:vAlign w:val="center"/>
            <w:hideMark/>
          </w:tcPr>
          <w:p w:rsidR="008756B9" w:rsidRPr="008756B9" w:rsidRDefault="008756B9" w:rsidP="008756B9">
            <w:pPr>
              <w:jc w:val="center"/>
              <w:rPr>
                <w:rFonts w:ascii="Calibri" w:hAnsi="Calibri"/>
                <w:color w:val="000000"/>
                <w:sz w:val="20"/>
                <w:szCs w:val="20"/>
              </w:rPr>
            </w:pPr>
            <w:r w:rsidRPr="008756B9">
              <w:rPr>
                <w:rFonts w:ascii="Calibri" w:hAnsi="Calibri"/>
                <w:color w:val="000000"/>
                <w:sz w:val="20"/>
                <w:szCs w:val="20"/>
              </w:rPr>
              <w:t>50</w:t>
            </w:r>
          </w:p>
        </w:tc>
        <w:tc>
          <w:tcPr>
            <w:tcW w:w="2960" w:type="dxa"/>
            <w:tcBorders>
              <w:top w:val="nil"/>
              <w:left w:val="nil"/>
              <w:bottom w:val="single" w:sz="4" w:space="0" w:color="auto"/>
              <w:right w:val="single" w:sz="4" w:space="0" w:color="auto"/>
            </w:tcBorders>
            <w:shd w:val="clear" w:color="auto" w:fill="auto"/>
            <w:noWrap/>
            <w:vAlign w:val="center"/>
            <w:hideMark/>
          </w:tcPr>
          <w:p w:rsidR="008756B9" w:rsidRPr="008756B9" w:rsidRDefault="008756B9" w:rsidP="008756B9">
            <w:pPr>
              <w:rPr>
                <w:rFonts w:ascii="Calibri" w:hAnsi="Calibri"/>
                <w:color w:val="000000"/>
                <w:sz w:val="20"/>
                <w:szCs w:val="20"/>
              </w:rPr>
            </w:pPr>
            <w:r w:rsidRPr="008756B9">
              <w:rPr>
                <w:rFonts w:ascii="Calibri" w:hAnsi="Calibri"/>
                <w:color w:val="000000"/>
                <w:sz w:val="20"/>
                <w:szCs w:val="20"/>
              </w:rPr>
              <w:t> </w:t>
            </w:r>
          </w:p>
        </w:tc>
        <w:tc>
          <w:tcPr>
            <w:tcW w:w="780" w:type="dxa"/>
            <w:tcBorders>
              <w:top w:val="nil"/>
              <w:left w:val="nil"/>
              <w:bottom w:val="single" w:sz="4" w:space="0" w:color="auto"/>
              <w:right w:val="single" w:sz="4" w:space="0" w:color="auto"/>
            </w:tcBorders>
            <w:shd w:val="clear" w:color="auto" w:fill="auto"/>
            <w:noWrap/>
            <w:vAlign w:val="center"/>
            <w:hideMark/>
          </w:tcPr>
          <w:p w:rsidR="008756B9" w:rsidRPr="008756B9" w:rsidRDefault="008756B9" w:rsidP="008756B9">
            <w:pPr>
              <w:rPr>
                <w:rFonts w:ascii="Calibri" w:hAnsi="Calibri"/>
                <w:color w:val="000000"/>
                <w:sz w:val="20"/>
                <w:szCs w:val="20"/>
              </w:rPr>
            </w:pPr>
            <w:r w:rsidRPr="008756B9">
              <w:rPr>
                <w:rFonts w:ascii="Calibri" w:hAnsi="Calibri"/>
                <w:color w:val="000000"/>
                <w:sz w:val="20"/>
                <w:szCs w:val="20"/>
              </w:rPr>
              <w:t> </w:t>
            </w:r>
          </w:p>
        </w:tc>
        <w:tc>
          <w:tcPr>
            <w:tcW w:w="1040" w:type="dxa"/>
            <w:tcBorders>
              <w:top w:val="nil"/>
              <w:left w:val="nil"/>
              <w:bottom w:val="single" w:sz="4" w:space="0" w:color="auto"/>
              <w:right w:val="single" w:sz="4" w:space="0" w:color="auto"/>
            </w:tcBorders>
            <w:shd w:val="clear" w:color="auto" w:fill="auto"/>
            <w:noWrap/>
            <w:vAlign w:val="center"/>
            <w:hideMark/>
          </w:tcPr>
          <w:p w:rsidR="008756B9" w:rsidRPr="008756B9" w:rsidRDefault="008756B9" w:rsidP="008756B9">
            <w:pPr>
              <w:rPr>
                <w:rFonts w:ascii="Calibri" w:hAnsi="Calibri"/>
                <w:color w:val="000000"/>
                <w:sz w:val="20"/>
                <w:szCs w:val="20"/>
              </w:rPr>
            </w:pPr>
            <w:r w:rsidRPr="008756B9">
              <w:rPr>
                <w:rFonts w:ascii="Calibri" w:hAnsi="Calibri"/>
                <w:color w:val="000000"/>
                <w:sz w:val="20"/>
                <w:szCs w:val="20"/>
              </w:rPr>
              <w:t> </w:t>
            </w:r>
          </w:p>
        </w:tc>
      </w:tr>
      <w:tr w:rsidR="008756B9" w:rsidRPr="008756B9" w:rsidTr="008756B9">
        <w:trPr>
          <w:trHeight w:val="300"/>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rsidR="008756B9" w:rsidRPr="008756B9" w:rsidRDefault="008756B9" w:rsidP="008756B9">
            <w:pPr>
              <w:jc w:val="center"/>
              <w:rPr>
                <w:rFonts w:ascii="Calibri" w:hAnsi="Calibri"/>
                <w:color w:val="000000"/>
                <w:sz w:val="20"/>
                <w:szCs w:val="20"/>
              </w:rPr>
            </w:pPr>
            <w:r w:rsidRPr="008756B9">
              <w:rPr>
                <w:rFonts w:ascii="Calibri" w:hAnsi="Calibri"/>
                <w:color w:val="000000"/>
                <w:sz w:val="20"/>
                <w:szCs w:val="20"/>
              </w:rPr>
              <w:t>16</w:t>
            </w:r>
          </w:p>
        </w:tc>
        <w:tc>
          <w:tcPr>
            <w:tcW w:w="3180" w:type="dxa"/>
            <w:tcBorders>
              <w:top w:val="nil"/>
              <w:left w:val="nil"/>
              <w:bottom w:val="single" w:sz="4" w:space="0" w:color="auto"/>
              <w:right w:val="single" w:sz="4" w:space="0" w:color="auto"/>
            </w:tcBorders>
            <w:shd w:val="clear" w:color="auto" w:fill="auto"/>
            <w:vAlign w:val="center"/>
            <w:hideMark/>
          </w:tcPr>
          <w:p w:rsidR="008756B9" w:rsidRPr="008756B9" w:rsidRDefault="008756B9" w:rsidP="008756B9">
            <w:pPr>
              <w:rPr>
                <w:rFonts w:ascii="Calibri" w:hAnsi="Calibri"/>
                <w:color w:val="000000"/>
                <w:sz w:val="20"/>
                <w:szCs w:val="20"/>
              </w:rPr>
            </w:pPr>
            <w:r w:rsidRPr="008756B9">
              <w:rPr>
                <w:rFonts w:ascii="Calibri" w:hAnsi="Calibri"/>
                <w:color w:val="000000"/>
                <w:sz w:val="20"/>
                <w:szCs w:val="20"/>
              </w:rPr>
              <w:t xml:space="preserve">Fita de cetim 7,0mm </w:t>
            </w:r>
          </w:p>
        </w:tc>
        <w:tc>
          <w:tcPr>
            <w:tcW w:w="620" w:type="dxa"/>
            <w:tcBorders>
              <w:top w:val="nil"/>
              <w:left w:val="nil"/>
              <w:bottom w:val="single" w:sz="4" w:space="0" w:color="auto"/>
              <w:right w:val="nil"/>
            </w:tcBorders>
            <w:shd w:val="clear" w:color="auto" w:fill="auto"/>
            <w:noWrap/>
            <w:vAlign w:val="center"/>
            <w:hideMark/>
          </w:tcPr>
          <w:p w:rsidR="008756B9" w:rsidRPr="008756B9" w:rsidRDefault="008756B9" w:rsidP="008756B9">
            <w:pPr>
              <w:jc w:val="center"/>
              <w:rPr>
                <w:rFonts w:ascii="Calibri" w:hAnsi="Calibri"/>
                <w:color w:val="000000"/>
                <w:sz w:val="20"/>
                <w:szCs w:val="20"/>
              </w:rPr>
            </w:pPr>
            <w:r w:rsidRPr="008756B9">
              <w:rPr>
                <w:rFonts w:ascii="Calibri" w:hAnsi="Calibri"/>
                <w:color w:val="000000"/>
                <w:sz w:val="20"/>
                <w:szCs w:val="20"/>
              </w:rPr>
              <w:t>m</w:t>
            </w:r>
          </w:p>
        </w:tc>
        <w:tc>
          <w:tcPr>
            <w:tcW w:w="640" w:type="dxa"/>
            <w:tcBorders>
              <w:top w:val="nil"/>
              <w:left w:val="single" w:sz="4" w:space="0" w:color="auto"/>
              <w:bottom w:val="single" w:sz="4" w:space="0" w:color="auto"/>
              <w:right w:val="single" w:sz="4" w:space="0" w:color="auto"/>
            </w:tcBorders>
            <w:shd w:val="clear" w:color="auto" w:fill="auto"/>
            <w:vAlign w:val="center"/>
            <w:hideMark/>
          </w:tcPr>
          <w:p w:rsidR="008756B9" w:rsidRPr="008756B9" w:rsidRDefault="008756B9" w:rsidP="008756B9">
            <w:pPr>
              <w:jc w:val="center"/>
              <w:rPr>
                <w:rFonts w:ascii="Calibri" w:hAnsi="Calibri"/>
                <w:color w:val="000000"/>
                <w:sz w:val="20"/>
                <w:szCs w:val="20"/>
              </w:rPr>
            </w:pPr>
            <w:r w:rsidRPr="008756B9">
              <w:rPr>
                <w:rFonts w:ascii="Calibri" w:hAnsi="Calibri"/>
                <w:color w:val="000000"/>
                <w:sz w:val="20"/>
                <w:szCs w:val="20"/>
              </w:rPr>
              <w:t>60</w:t>
            </w:r>
          </w:p>
        </w:tc>
        <w:tc>
          <w:tcPr>
            <w:tcW w:w="2960" w:type="dxa"/>
            <w:tcBorders>
              <w:top w:val="nil"/>
              <w:left w:val="nil"/>
              <w:bottom w:val="single" w:sz="4" w:space="0" w:color="auto"/>
              <w:right w:val="single" w:sz="4" w:space="0" w:color="auto"/>
            </w:tcBorders>
            <w:shd w:val="clear" w:color="auto" w:fill="auto"/>
            <w:noWrap/>
            <w:vAlign w:val="center"/>
            <w:hideMark/>
          </w:tcPr>
          <w:p w:rsidR="008756B9" w:rsidRPr="008756B9" w:rsidRDefault="008756B9" w:rsidP="008756B9">
            <w:pPr>
              <w:jc w:val="center"/>
              <w:rPr>
                <w:rFonts w:ascii="Calibri" w:hAnsi="Calibri"/>
                <w:color w:val="000000"/>
                <w:sz w:val="20"/>
                <w:szCs w:val="20"/>
              </w:rPr>
            </w:pPr>
            <w:r w:rsidRPr="008756B9">
              <w:rPr>
                <w:rFonts w:ascii="Calibri" w:hAnsi="Calibri"/>
                <w:color w:val="000000"/>
                <w:sz w:val="20"/>
                <w:szCs w:val="20"/>
              </w:rPr>
              <w:t> </w:t>
            </w:r>
          </w:p>
        </w:tc>
        <w:tc>
          <w:tcPr>
            <w:tcW w:w="780" w:type="dxa"/>
            <w:tcBorders>
              <w:top w:val="nil"/>
              <w:left w:val="nil"/>
              <w:bottom w:val="single" w:sz="4" w:space="0" w:color="auto"/>
              <w:right w:val="single" w:sz="4" w:space="0" w:color="auto"/>
            </w:tcBorders>
            <w:shd w:val="clear" w:color="auto" w:fill="auto"/>
            <w:noWrap/>
            <w:vAlign w:val="center"/>
            <w:hideMark/>
          </w:tcPr>
          <w:p w:rsidR="008756B9" w:rsidRPr="008756B9" w:rsidRDefault="008756B9" w:rsidP="008756B9">
            <w:pPr>
              <w:rPr>
                <w:rFonts w:ascii="Calibri" w:hAnsi="Calibri"/>
                <w:color w:val="000000"/>
                <w:sz w:val="20"/>
                <w:szCs w:val="20"/>
              </w:rPr>
            </w:pPr>
            <w:r w:rsidRPr="008756B9">
              <w:rPr>
                <w:rFonts w:ascii="Calibri" w:hAnsi="Calibri"/>
                <w:color w:val="000000"/>
                <w:sz w:val="20"/>
                <w:szCs w:val="20"/>
              </w:rPr>
              <w:t> </w:t>
            </w:r>
          </w:p>
        </w:tc>
        <w:tc>
          <w:tcPr>
            <w:tcW w:w="1040" w:type="dxa"/>
            <w:tcBorders>
              <w:top w:val="nil"/>
              <w:left w:val="nil"/>
              <w:bottom w:val="single" w:sz="4" w:space="0" w:color="auto"/>
              <w:right w:val="single" w:sz="4" w:space="0" w:color="auto"/>
            </w:tcBorders>
            <w:shd w:val="clear" w:color="auto" w:fill="auto"/>
            <w:noWrap/>
            <w:vAlign w:val="center"/>
            <w:hideMark/>
          </w:tcPr>
          <w:p w:rsidR="008756B9" w:rsidRPr="008756B9" w:rsidRDefault="008756B9" w:rsidP="008756B9">
            <w:pPr>
              <w:rPr>
                <w:rFonts w:ascii="Calibri" w:hAnsi="Calibri"/>
                <w:color w:val="000000"/>
                <w:sz w:val="20"/>
                <w:szCs w:val="20"/>
              </w:rPr>
            </w:pPr>
            <w:r w:rsidRPr="008756B9">
              <w:rPr>
                <w:rFonts w:ascii="Calibri" w:hAnsi="Calibri"/>
                <w:color w:val="000000"/>
                <w:sz w:val="20"/>
                <w:szCs w:val="20"/>
              </w:rPr>
              <w:t> </w:t>
            </w:r>
          </w:p>
        </w:tc>
      </w:tr>
      <w:tr w:rsidR="008756B9" w:rsidRPr="008756B9" w:rsidTr="008756B9">
        <w:trPr>
          <w:trHeight w:val="510"/>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rsidR="008756B9" w:rsidRPr="008756B9" w:rsidRDefault="008756B9" w:rsidP="008756B9">
            <w:pPr>
              <w:jc w:val="center"/>
              <w:rPr>
                <w:rFonts w:ascii="Calibri" w:hAnsi="Calibri"/>
                <w:color w:val="000000"/>
                <w:sz w:val="20"/>
                <w:szCs w:val="20"/>
              </w:rPr>
            </w:pPr>
            <w:r w:rsidRPr="008756B9">
              <w:rPr>
                <w:rFonts w:ascii="Calibri" w:hAnsi="Calibri"/>
                <w:color w:val="000000"/>
                <w:sz w:val="20"/>
                <w:szCs w:val="20"/>
              </w:rPr>
              <w:t>17</w:t>
            </w:r>
          </w:p>
        </w:tc>
        <w:tc>
          <w:tcPr>
            <w:tcW w:w="3180" w:type="dxa"/>
            <w:tcBorders>
              <w:top w:val="nil"/>
              <w:left w:val="nil"/>
              <w:bottom w:val="single" w:sz="4" w:space="0" w:color="auto"/>
              <w:right w:val="single" w:sz="4" w:space="0" w:color="auto"/>
            </w:tcBorders>
            <w:shd w:val="clear" w:color="auto" w:fill="auto"/>
            <w:vAlign w:val="center"/>
            <w:hideMark/>
          </w:tcPr>
          <w:p w:rsidR="008756B9" w:rsidRPr="008756B9" w:rsidRDefault="008756B9" w:rsidP="008756B9">
            <w:pPr>
              <w:rPr>
                <w:rFonts w:ascii="Calibri" w:hAnsi="Calibri"/>
                <w:color w:val="000000"/>
                <w:sz w:val="20"/>
                <w:szCs w:val="20"/>
              </w:rPr>
            </w:pPr>
            <w:r w:rsidRPr="008756B9">
              <w:rPr>
                <w:rFonts w:ascii="Calibri" w:hAnsi="Calibri"/>
                <w:color w:val="000000"/>
                <w:sz w:val="20"/>
                <w:szCs w:val="20"/>
              </w:rPr>
              <w:t>Tecidos estampados coloridos com 1,48 x 10 m cada</w:t>
            </w:r>
          </w:p>
        </w:tc>
        <w:tc>
          <w:tcPr>
            <w:tcW w:w="620" w:type="dxa"/>
            <w:tcBorders>
              <w:top w:val="nil"/>
              <w:left w:val="nil"/>
              <w:bottom w:val="single" w:sz="4" w:space="0" w:color="auto"/>
              <w:right w:val="nil"/>
            </w:tcBorders>
            <w:shd w:val="clear" w:color="auto" w:fill="auto"/>
            <w:noWrap/>
            <w:vAlign w:val="center"/>
            <w:hideMark/>
          </w:tcPr>
          <w:p w:rsidR="008756B9" w:rsidRPr="008756B9" w:rsidRDefault="008756B9" w:rsidP="008756B9">
            <w:pPr>
              <w:jc w:val="center"/>
              <w:rPr>
                <w:rFonts w:ascii="Calibri" w:hAnsi="Calibri"/>
                <w:color w:val="000000"/>
                <w:sz w:val="20"/>
                <w:szCs w:val="20"/>
              </w:rPr>
            </w:pPr>
            <w:r w:rsidRPr="008756B9">
              <w:rPr>
                <w:rFonts w:ascii="Calibri" w:hAnsi="Calibri"/>
                <w:color w:val="000000"/>
                <w:sz w:val="20"/>
                <w:szCs w:val="20"/>
              </w:rPr>
              <w:t>unid</w:t>
            </w:r>
          </w:p>
        </w:tc>
        <w:tc>
          <w:tcPr>
            <w:tcW w:w="640" w:type="dxa"/>
            <w:tcBorders>
              <w:top w:val="nil"/>
              <w:left w:val="single" w:sz="4" w:space="0" w:color="auto"/>
              <w:bottom w:val="single" w:sz="4" w:space="0" w:color="auto"/>
              <w:right w:val="single" w:sz="4" w:space="0" w:color="auto"/>
            </w:tcBorders>
            <w:shd w:val="clear" w:color="auto" w:fill="auto"/>
            <w:vAlign w:val="center"/>
            <w:hideMark/>
          </w:tcPr>
          <w:p w:rsidR="008756B9" w:rsidRPr="008756B9" w:rsidRDefault="008756B9" w:rsidP="008756B9">
            <w:pPr>
              <w:jc w:val="center"/>
              <w:rPr>
                <w:rFonts w:ascii="Calibri" w:hAnsi="Calibri"/>
                <w:color w:val="000000"/>
                <w:sz w:val="20"/>
                <w:szCs w:val="20"/>
              </w:rPr>
            </w:pPr>
            <w:r w:rsidRPr="008756B9">
              <w:rPr>
                <w:rFonts w:ascii="Calibri" w:hAnsi="Calibri"/>
                <w:color w:val="000000"/>
                <w:sz w:val="20"/>
                <w:szCs w:val="20"/>
              </w:rPr>
              <w:t>5</w:t>
            </w:r>
          </w:p>
        </w:tc>
        <w:tc>
          <w:tcPr>
            <w:tcW w:w="2960" w:type="dxa"/>
            <w:tcBorders>
              <w:top w:val="nil"/>
              <w:left w:val="nil"/>
              <w:bottom w:val="single" w:sz="4" w:space="0" w:color="auto"/>
              <w:right w:val="single" w:sz="4" w:space="0" w:color="auto"/>
            </w:tcBorders>
            <w:shd w:val="clear" w:color="auto" w:fill="auto"/>
            <w:noWrap/>
            <w:vAlign w:val="center"/>
            <w:hideMark/>
          </w:tcPr>
          <w:p w:rsidR="008756B9" w:rsidRPr="008756B9" w:rsidRDefault="008756B9" w:rsidP="008756B9">
            <w:pPr>
              <w:jc w:val="center"/>
              <w:rPr>
                <w:rFonts w:ascii="Calibri" w:hAnsi="Calibri"/>
                <w:color w:val="000000"/>
                <w:sz w:val="20"/>
                <w:szCs w:val="20"/>
              </w:rPr>
            </w:pPr>
            <w:r w:rsidRPr="008756B9">
              <w:rPr>
                <w:rFonts w:ascii="Calibri" w:hAnsi="Calibri"/>
                <w:color w:val="000000"/>
                <w:sz w:val="20"/>
                <w:szCs w:val="20"/>
              </w:rPr>
              <w:t> </w:t>
            </w:r>
          </w:p>
        </w:tc>
        <w:tc>
          <w:tcPr>
            <w:tcW w:w="780" w:type="dxa"/>
            <w:tcBorders>
              <w:top w:val="nil"/>
              <w:left w:val="nil"/>
              <w:bottom w:val="single" w:sz="4" w:space="0" w:color="auto"/>
              <w:right w:val="single" w:sz="4" w:space="0" w:color="auto"/>
            </w:tcBorders>
            <w:shd w:val="clear" w:color="auto" w:fill="auto"/>
            <w:noWrap/>
            <w:vAlign w:val="center"/>
            <w:hideMark/>
          </w:tcPr>
          <w:p w:rsidR="008756B9" w:rsidRPr="008756B9" w:rsidRDefault="008756B9" w:rsidP="008756B9">
            <w:pPr>
              <w:rPr>
                <w:rFonts w:ascii="Calibri" w:hAnsi="Calibri"/>
                <w:color w:val="000000"/>
                <w:sz w:val="20"/>
                <w:szCs w:val="20"/>
              </w:rPr>
            </w:pPr>
            <w:r w:rsidRPr="008756B9">
              <w:rPr>
                <w:rFonts w:ascii="Calibri" w:hAnsi="Calibri"/>
                <w:color w:val="000000"/>
                <w:sz w:val="20"/>
                <w:szCs w:val="20"/>
              </w:rPr>
              <w:t> </w:t>
            </w:r>
          </w:p>
        </w:tc>
        <w:tc>
          <w:tcPr>
            <w:tcW w:w="1040" w:type="dxa"/>
            <w:tcBorders>
              <w:top w:val="nil"/>
              <w:left w:val="nil"/>
              <w:bottom w:val="single" w:sz="4" w:space="0" w:color="auto"/>
              <w:right w:val="single" w:sz="4" w:space="0" w:color="auto"/>
            </w:tcBorders>
            <w:shd w:val="clear" w:color="auto" w:fill="auto"/>
            <w:noWrap/>
            <w:vAlign w:val="center"/>
            <w:hideMark/>
          </w:tcPr>
          <w:p w:rsidR="008756B9" w:rsidRPr="008756B9" w:rsidRDefault="008756B9" w:rsidP="008756B9">
            <w:pPr>
              <w:rPr>
                <w:rFonts w:ascii="Calibri" w:hAnsi="Calibri"/>
                <w:color w:val="000000"/>
                <w:sz w:val="20"/>
                <w:szCs w:val="20"/>
              </w:rPr>
            </w:pPr>
            <w:r w:rsidRPr="008756B9">
              <w:rPr>
                <w:rFonts w:ascii="Calibri" w:hAnsi="Calibri"/>
                <w:color w:val="000000"/>
                <w:sz w:val="20"/>
                <w:szCs w:val="20"/>
              </w:rPr>
              <w:t> </w:t>
            </w:r>
          </w:p>
        </w:tc>
      </w:tr>
      <w:tr w:rsidR="008756B9" w:rsidRPr="008756B9" w:rsidTr="008756B9">
        <w:trPr>
          <w:trHeight w:val="300"/>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rsidR="008756B9" w:rsidRPr="008756B9" w:rsidRDefault="008756B9" w:rsidP="008756B9">
            <w:pPr>
              <w:jc w:val="center"/>
              <w:rPr>
                <w:rFonts w:ascii="Calibri" w:hAnsi="Calibri"/>
                <w:color w:val="000000"/>
                <w:sz w:val="20"/>
                <w:szCs w:val="20"/>
              </w:rPr>
            </w:pPr>
            <w:r w:rsidRPr="008756B9">
              <w:rPr>
                <w:rFonts w:ascii="Calibri" w:hAnsi="Calibri"/>
                <w:color w:val="000000"/>
                <w:sz w:val="20"/>
                <w:szCs w:val="20"/>
              </w:rPr>
              <w:t>18</w:t>
            </w:r>
          </w:p>
        </w:tc>
        <w:tc>
          <w:tcPr>
            <w:tcW w:w="3180" w:type="dxa"/>
            <w:tcBorders>
              <w:top w:val="nil"/>
              <w:left w:val="nil"/>
              <w:bottom w:val="single" w:sz="4" w:space="0" w:color="auto"/>
              <w:right w:val="single" w:sz="4" w:space="0" w:color="auto"/>
            </w:tcBorders>
            <w:shd w:val="clear" w:color="auto" w:fill="auto"/>
            <w:vAlign w:val="center"/>
            <w:hideMark/>
          </w:tcPr>
          <w:p w:rsidR="008756B9" w:rsidRPr="008756B9" w:rsidRDefault="008756B9" w:rsidP="008756B9">
            <w:pPr>
              <w:rPr>
                <w:rFonts w:ascii="Calibri" w:hAnsi="Calibri"/>
                <w:color w:val="000000"/>
                <w:sz w:val="20"/>
                <w:szCs w:val="20"/>
              </w:rPr>
            </w:pPr>
            <w:r w:rsidRPr="008756B9">
              <w:rPr>
                <w:rFonts w:ascii="Calibri" w:hAnsi="Calibri"/>
                <w:color w:val="000000"/>
                <w:sz w:val="20"/>
                <w:szCs w:val="20"/>
              </w:rPr>
              <w:t>Fita crepe 18mmx50m</w:t>
            </w:r>
          </w:p>
        </w:tc>
        <w:tc>
          <w:tcPr>
            <w:tcW w:w="620" w:type="dxa"/>
            <w:tcBorders>
              <w:top w:val="nil"/>
              <w:left w:val="nil"/>
              <w:bottom w:val="single" w:sz="4" w:space="0" w:color="auto"/>
              <w:right w:val="nil"/>
            </w:tcBorders>
            <w:shd w:val="clear" w:color="auto" w:fill="auto"/>
            <w:noWrap/>
            <w:vAlign w:val="center"/>
            <w:hideMark/>
          </w:tcPr>
          <w:p w:rsidR="008756B9" w:rsidRPr="008756B9" w:rsidRDefault="008756B9" w:rsidP="008756B9">
            <w:pPr>
              <w:jc w:val="center"/>
              <w:rPr>
                <w:rFonts w:ascii="Calibri" w:hAnsi="Calibri"/>
                <w:color w:val="000000"/>
                <w:sz w:val="20"/>
                <w:szCs w:val="20"/>
              </w:rPr>
            </w:pPr>
            <w:r w:rsidRPr="008756B9">
              <w:rPr>
                <w:rFonts w:ascii="Calibri" w:hAnsi="Calibri"/>
                <w:color w:val="000000"/>
                <w:sz w:val="20"/>
                <w:szCs w:val="20"/>
              </w:rPr>
              <w:t>unid</w:t>
            </w:r>
          </w:p>
        </w:tc>
        <w:tc>
          <w:tcPr>
            <w:tcW w:w="640" w:type="dxa"/>
            <w:tcBorders>
              <w:top w:val="nil"/>
              <w:left w:val="single" w:sz="4" w:space="0" w:color="auto"/>
              <w:bottom w:val="single" w:sz="4" w:space="0" w:color="auto"/>
              <w:right w:val="single" w:sz="4" w:space="0" w:color="auto"/>
            </w:tcBorders>
            <w:shd w:val="clear" w:color="auto" w:fill="auto"/>
            <w:vAlign w:val="center"/>
            <w:hideMark/>
          </w:tcPr>
          <w:p w:rsidR="008756B9" w:rsidRPr="008756B9" w:rsidRDefault="008756B9" w:rsidP="008756B9">
            <w:pPr>
              <w:jc w:val="center"/>
              <w:rPr>
                <w:rFonts w:ascii="Calibri" w:hAnsi="Calibri"/>
                <w:color w:val="000000"/>
                <w:sz w:val="20"/>
                <w:szCs w:val="20"/>
              </w:rPr>
            </w:pPr>
            <w:r w:rsidRPr="008756B9">
              <w:rPr>
                <w:rFonts w:ascii="Calibri" w:hAnsi="Calibri"/>
                <w:color w:val="000000"/>
                <w:sz w:val="20"/>
                <w:szCs w:val="20"/>
              </w:rPr>
              <w:t>5</w:t>
            </w:r>
          </w:p>
        </w:tc>
        <w:tc>
          <w:tcPr>
            <w:tcW w:w="2960" w:type="dxa"/>
            <w:tcBorders>
              <w:top w:val="nil"/>
              <w:left w:val="nil"/>
              <w:bottom w:val="single" w:sz="4" w:space="0" w:color="auto"/>
              <w:right w:val="single" w:sz="4" w:space="0" w:color="auto"/>
            </w:tcBorders>
            <w:shd w:val="clear" w:color="auto" w:fill="auto"/>
            <w:noWrap/>
            <w:vAlign w:val="center"/>
            <w:hideMark/>
          </w:tcPr>
          <w:p w:rsidR="008756B9" w:rsidRPr="008756B9" w:rsidRDefault="008756B9" w:rsidP="008756B9">
            <w:pPr>
              <w:jc w:val="center"/>
              <w:rPr>
                <w:rFonts w:ascii="Calibri" w:hAnsi="Calibri"/>
                <w:color w:val="000000"/>
                <w:sz w:val="20"/>
                <w:szCs w:val="20"/>
              </w:rPr>
            </w:pPr>
            <w:r w:rsidRPr="008756B9">
              <w:rPr>
                <w:rFonts w:ascii="Calibri" w:hAnsi="Calibri"/>
                <w:color w:val="000000"/>
                <w:sz w:val="20"/>
                <w:szCs w:val="20"/>
              </w:rPr>
              <w:t> </w:t>
            </w:r>
          </w:p>
        </w:tc>
        <w:tc>
          <w:tcPr>
            <w:tcW w:w="780" w:type="dxa"/>
            <w:tcBorders>
              <w:top w:val="nil"/>
              <w:left w:val="nil"/>
              <w:bottom w:val="single" w:sz="4" w:space="0" w:color="auto"/>
              <w:right w:val="single" w:sz="4" w:space="0" w:color="auto"/>
            </w:tcBorders>
            <w:shd w:val="clear" w:color="auto" w:fill="auto"/>
            <w:noWrap/>
            <w:vAlign w:val="center"/>
            <w:hideMark/>
          </w:tcPr>
          <w:p w:rsidR="008756B9" w:rsidRPr="008756B9" w:rsidRDefault="008756B9" w:rsidP="008756B9">
            <w:pPr>
              <w:rPr>
                <w:rFonts w:ascii="Calibri" w:hAnsi="Calibri"/>
                <w:color w:val="000000"/>
                <w:sz w:val="20"/>
                <w:szCs w:val="20"/>
              </w:rPr>
            </w:pPr>
            <w:r w:rsidRPr="008756B9">
              <w:rPr>
                <w:rFonts w:ascii="Calibri" w:hAnsi="Calibri"/>
                <w:color w:val="000000"/>
                <w:sz w:val="20"/>
                <w:szCs w:val="20"/>
              </w:rPr>
              <w:t> </w:t>
            </w:r>
          </w:p>
        </w:tc>
        <w:tc>
          <w:tcPr>
            <w:tcW w:w="1040" w:type="dxa"/>
            <w:tcBorders>
              <w:top w:val="nil"/>
              <w:left w:val="nil"/>
              <w:bottom w:val="single" w:sz="4" w:space="0" w:color="auto"/>
              <w:right w:val="single" w:sz="4" w:space="0" w:color="auto"/>
            </w:tcBorders>
            <w:shd w:val="clear" w:color="auto" w:fill="auto"/>
            <w:noWrap/>
            <w:vAlign w:val="center"/>
            <w:hideMark/>
          </w:tcPr>
          <w:p w:rsidR="008756B9" w:rsidRPr="008756B9" w:rsidRDefault="008756B9" w:rsidP="008756B9">
            <w:pPr>
              <w:rPr>
                <w:rFonts w:ascii="Calibri" w:hAnsi="Calibri"/>
                <w:color w:val="000000"/>
                <w:sz w:val="20"/>
                <w:szCs w:val="20"/>
              </w:rPr>
            </w:pPr>
            <w:r w:rsidRPr="008756B9">
              <w:rPr>
                <w:rFonts w:ascii="Calibri" w:hAnsi="Calibri"/>
                <w:color w:val="000000"/>
                <w:sz w:val="20"/>
                <w:szCs w:val="20"/>
              </w:rPr>
              <w:t> </w:t>
            </w:r>
          </w:p>
        </w:tc>
      </w:tr>
      <w:tr w:rsidR="008756B9" w:rsidRPr="008756B9" w:rsidTr="008756B9">
        <w:trPr>
          <w:trHeight w:val="510"/>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rsidR="008756B9" w:rsidRPr="008756B9" w:rsidRDefault="008756B9" w:rsidP="008756B9">
            <w:pPr>
              <w:jc w:val="center"/>
              <w:rPr>
                <w:rFonts w:ascii="Calibri" w:hAnsi="Calibri"/>
                <w:color w:val="000000"/>
                <w:sz w:val="20"/>
                <w:szCs w:val="20"/>
              </w:rPr>
            </w:pPr>
            <w:r w:rsidRPr="008756B9">
              <w:rPr>
                <w:rFonts w:ascii="Calibri" w:hAnsi="Calibri"/>
                <w:color w:val="000000"/>
                <w:sz w:val="20"/>
                <w:szCs w:val="20"/>
              </w:rPr>
              <w:t>19</w:t>
            </w:r>
          </w:p>
        </w:tc>
        <w:tc>
          <w:tcPr>
            <w:tcW w:w="3180" w:type="dxa"/>
            <w:tcBorders>
              <w:top w:val="nil"/>
              <w:left w:val="nil"/>
              <w:bottom w:val="single" w:sz="4" w:space="0" w:color="auto"/>
              <w:right w:val="single" w:sz="4" w:space="0" w:color="auto"/>
            </w:tcBorders>
            <w:shd w:val="clear" w:color="auto" w:fill="auto"/>
            <w:vAlign w:val="center"/>
            <w:hideMark/>
          </w:tcPr>
          <w:p w:rsidR="008756B9" w:rsidRPr="008756B9" w:rsidRDefault="008756B9" w:rsidP="008756B9">
            <w:pPr>
              <w:rPr>
                <w:rFonts w:ascii="Calibri" w:hAnsi="Calibri"/>
                <w:color w:val="000000"/>
                <w:sz w:val="20"/>
                <w:szCs w:val="20"/>
              </w:rPr>
            </w:pPr>
            <w:r w:rsidRPr="008756B9">
              <w:rPr>
                <w:rFonts w:ascii="Calibri" w:hAnsi="Calibri"/>
                <w:color w:val="000000"/>
                <w:sz w:val="20"/>
                <w:szCs w:val="20"/>
              </w:rPr>
              <w:t>Pasta catálogo com 50 plásticos 240 mm por 330mm</w:t>
            </w:r>
          </w:p>
        </w:tc>
        <w:tc>
          <w:tcPr>
            <w:tcW w:w="620" w:type="dxa"/>
            <w:tcBorders>
              <w:top w:val="nil"/>
              <w:left w:val="nil"/>
              <w:bottom w:val="single" w:sz="4" w:space="0" w:color="auto"/>
              <w:right w:val="nil"/>
            </w:tcBorders>
            <w:shd w:val="clear" w:color="auto" w:fill="auto"/>
            <w:noWrap/>
            <w:vAlign w:val="center"/>
            <w:hideMark/>
          </w:tcPr>
          <w:p w:rsidR="008756B9" w:rsidRPr="008756B9" w:rsidRDefault="008756B9" w:rsidP="008756B9">
            <w:pPr>
              <w:jc w:val="center"/>
              <w:rPr>
                <w:rFonts w:ascii="Calibri" w:hAnsi="Calibri"/>
                <w:color w:val="000000"/>
                <w:sz w:val="20"/>
                <w:szCs w:val="20"/>
              </w:rPr>
            </w:pPr>
            <w:r w:rsidRPr="008756B9">
              <w:rPr>
                <w:rFonts w:ascii="Calibri" w:hAnsi="Calibri"/>
                <w:color w:val="000000"/>
                <w:sz w:val="20"/>
                <w:szCs w:val="20"/>
              </w:rPr>
              <w:t>unid</w:t>
            </w:r>
          </w:p>
        </w:tc>
        <w:tc>
          <w:tcPr>
            <w:tcW w:w="640" w:type="dxa"/>
            <w:tcBorders>
              <w:top w:val="nil"/>
              <w:left w:val="single" w:sz="4" w:space="0" w:color="auto"/>
              <w:bottom w:val="single" w:sz="4" w:space="0" w:color="auto"/>
              <w:right w:val="single" w:sz="4" w:space="0" w:color="auto"/>
            </w:tcBorders>
            <w:shd w:val="clear" w:color="auto" w:fill="auto"/>
            <w:vAlign w:val="center"/>
            <w:hideMark/>
          </w:tcPr>
          <w:p w:rsidR="008756B9" w:rsidRPr="008756B9" w:rsidRDefault="008756B9" w:rsidP="008756B9">
            <w:pPr>
              <w:jc w:val="center"/>
              <w:rPr>
                <w:rFonts w:ascii="Calibri" w:hAnsi="Calibri"/>
                <w:color w:val="000000"/>
                <w:sz w:val="20"/>
                <w:szCs w:val="20"/>
              </w:rPr>
            </w:pPr>
            <w:r w:rsidRPr="008756B9">
              <w:rPr>
                <w:rFonts w:ascii="Calibri" w:hAnsi="Calibri"/>
                <w:color w:val="000000"/>
                <w:sz w:val="20"/>
                <w:szCs w:val="20"/>
              </w:rPr>
              <w:t>4</w:t>
            </w:r>
          </w:p>
        </w:tc>
        <w:tc>
          <w:tcPr>
            <w:tcW w:w="2960" w:type="dxa"/>
            <w:tcBorders>
              <w:top w:val="nil"/>
              <w:left w:val="nil"/>
              <w:bottom w:val="single" w:sz="4" w:space="0" w:color="auto"/>
              <w:right w:val="single" w:sz="4" w:space="0" w:color="auto"/>
            </w:tcBorders>
            <w:shd w:val="clear" w:color="auto" w:fill="auto"/>
            <w:noWrap/>
            <w:vAlign w:val="center"/>
            <w:hideMark/>
          </w:tcPr>
          <w:p w:rsidR="008756B9" w:rsidRPr="008756B9" w:rsidRDefault="008756B9" w:rsidP="008756B9">
            <w:pPr>
              <w:jc w:val="center"/>
              <w:rPr>
                <w:rFonts w:ascii="Calibri" w:hAnsi="Calibri"/>
                <w:color w:val="000000"/>
                <w:sz w:val="20"/>
                <w:szCs w:val="20"/>
              </w:rPr>
            </w:pPr>
            <w:r w:rsidRPr="008756B9">
              <w:rPr>
                <w:rFonts w:ascii="Calibri" w:hAnsi="Calibri"/>
                <w:color w:val="000000"/>
                <w:sz w:val="20"/>
                <w:szCs w:val="20"/>
              </w:rPr>
              <w:t> </w:t>
            </w:r>
          </w:p>
        </w:tc>
        <w:tc>
          <w:tcPr>
            <w:tcW w:w="780" w:type="dxa"/>
            <w:tcBorders>
              <w:top w:val="nil"/>
              <w:left w:val="nil"/>
              <w:bottom w:val="single" w:sz="4" w:space="0" w:color="auto"/>
              <w:right w:val="single" w:sz="4" w:space="0" w:color="auto"/>
            </w:tcBorders>
            <w:shd w:val="clear" w:color="auto" w:fill="auto"/>
            <w:noWrap/>
            <w:vAlign w:val="center"/>
            <w:hideMark/>
          </w:tcPr>
          <w:p w:rsidR="008756B9" w:rsidRPr="008756B9" w:rsidRDefault="008756B9" w:rsidP="008756B9">
            <w:pPr>
              <w:rPr>
                <w:rFonts w:ascii="Calibri" w:hAnsi="Calibri"/>
                <w:color w:val="000000"/>
                <w:sz w:val="20"/>
                <w:szCs w:val="20"/>
              </w:rPr>
            </w:pPr>
            <w:r w:rsidRPr="008756B9">
              <w:rPr>
                <w:rFonts w:ascii="Calibri" w:hAnsi="Calibri"/>
                <w:color w:val="000000"/>
                <w:sz w:val="20"/>
                <w:szCs w:val="20"/>
              </w:rPr>
              <w:t> </w:t>
            </w:r>
          </w:p>
        </w:tc>
        <w:tc>
          <w:tcPr>
            <w:tcW w:w="1040" w:type="dxa"/>
            <w:tcBorders>
              <w:top w:val="nil"/>
              <w:left w:val="nil"/>
              <w:bottom w:val="single" w:sz="4" w:space="0" w:color="auto"/>
              <w:right w:val="single" w:sz="4" w:space="0" w:color="auto"/>
            </w:tcBorders>
            <w:shd w:val="clear" w:color="auto" w:fill="auto"/>
            <w:noWrap/>
            <w:vAlign w:val="center"/>
            <w:hideMark/>
          </w:tcPr>
          <w:p w:rsidR="008756B9" w:rsidRPr="008756B9" w:rsidRDefault="008756B9" w:rsidP="008756B9">
            <w:pPr>
              <w:rPr>
                <w:rFonts w:ascii="Calibri" w:hAnsi="Calibri"/>
                <w:color w:val="000000"/>
                <w:sz w:val="20"/>
                <w:szCs w:val="20"/>
              </w:rPr>
            </w:pPr>
            <w:r w:rsidRPr="008756B9">
              <w:rPr>
                <w:rFonts w:ascii="Calibri" w:hAnsi="Calibri"/>
                <w:color w:val="000000"/>
                <w:sz w:val="20"/>
                <w:szCs w:val="20"/>
              </w:rPr>
              <w:t> </w:t>
            </w:r>
          </w:p>
        </w:tc>
      </w:tr>
      <w:tr w:rsidR="008756B9" w:rsidRPr="008756B9" w:rsidTr="008756B9">
        <w:trPr>
          <w:trHeight w:val="510"/>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rsidR="008756B9" w:rsidRPr="008756B9" w:rsidRDefault="008756B9" w:rsidP="008756B9">
            <w:pPr>
              <w:jc w:val="center"/>
              <w:rPr>
                <w:rFonts w:ascii="Calibri" w:hAnsi="Calibri"/>
                <w:color w:val="000000"/>
                <w:sz w:val="20"/>
                <w:szCs w:val="20"/>
              </w:rPr>
            </w:pPr>
            <w:r w:rsidRPr="008756B9">
              <w:rPr>
                <w:rFonts w:ascii="Calibri" w:hAnsi="Calibri"/>
                <w:color w:val="000000"/>
                <w:sz w:val="20"/>
                <w:szCs w:val="20"/>
              </w:rPr>
              <w:t>20</w:t>
            </w:r>
          </w:p>
        </w:tc>
        <w:tc>
          <w:tcPr>
            <w:tcW w:w="3180" w:type="dxa"/>
            <w:tcBorders>
              <w:top w:val="nil"/>
              <w:left w:val="nil"/>
              <w:bottom w:val="single" w:sz="4" w:space="0" w:color="auto"/>
              <w:right w:val="single" w:sz="4" w:space="0" w:color="auto"/>
            </w:tcBorders>
            <w:shd w:val="clear" w:color="auto" w:fill="auto"/>
            <w:vAlign w:val="center"/>
            <w:hideMark/>
          </w:tcPr>
          <w:p w:rsidR="008756B9" w:rsidRPr="008756B9" w:rsidRDefault="008756B9" w:rsidP="008756B9">
            <w:pPr>
              <w:rPr>
                <w:rFonts w:ascii="Calibri" w:hAnsi="Calibri"/>
                <w:color w:val="000000"/>
                <w:sz w:val="20"/>
                <w:szCs w:val="20"/>
              </w:rPr>
            </w:pPr>
            <w:r w:rsidRPr="008756B9">
              <w:rPr>
                <w:rFonts w:ascii="Calibri" w:hAnsi="Calibri"/>
                <w:color w:val="000000"/>
                <w:sz w:val="20"/>
                <w:szCs w:val="20"/>
              </w:rPr>
              <w:t>Linha corrente para costura na cor preto nº 16, carretel</w:t>
            </w:r>
          </w:p>
        </w:tc>
        <w:tc>
          <w:tcPr>
            <w:tcW w:w="620" w:type="dxa"/>
            <w:tcBorders>
              <w:top w:val="nil"/>
              <w:left w:val="nil"/>
              <w:bottom w:val="single" w:sz="4" w:space="0" w:color="auto"/>
              <w:right w:val="nil"/>
            </w:tcBorders>
            <w:shd w:val="clear" w:color="auto" w:fill="auto"/>
            <w:noWrap/>
            <w:vAlign w:val="center"/>
            <w:hideMark/>
          </w:tcPr>
          <w:p w:rsidR="008756B9" w:rsidRPr="008756B9" w:rsidRDefault="008756B9" w:rsidP="008756B9">
            <w:pPr>
              <w:jc w:val="center"/>
              <w:rPr>
                <w:rFonts w:ascii="Calibri" w:hAnsi="Calibri"/>
                <w:color w:val="000000"/>
                <w:sz w:val="20"/>
                <w:szCs w:val="20"/>
              </w:rPr>
            </w:pPr>
            <w:r w:rsidRPr="008756B9">
              <w:rPr>
                <w:rFonts w:ascii="Calibri" w:hAnsi="Calibri"/>
                <w:color w:val="000000"/>
                <w:sz w:val="20"/>
                <w:szCs w:val="20"/>
              </w:rPr>
              <w:t>unid</w:t>
            </w:r>
          </w:p>
        </w:tc>
        <w:tc>
          <w:tcPr>
            <w:tcW w:w="640" w:type="dxa"/>
            <w:tcBorders>
              <w:top w:val="nil"/>
              <w:left w:val="single" w:sz="4" w:space="0" w:color="auto"/>
              <w:bottom w:val="single" w:sz="4" w:space="0" w:color="auto"/>
              <w:right w:val="single" w:sz="4" w:space="0" w:color="auto"/>
            </w:tcBorders>
            <w:shd w:val="clear" w:color="auto" w:fill="auto"/>
            <w:vAlign w:val="center"/>
            <w:hideMark/>
          </w:tcPr>
          <w:p w:rsidR="008756B9" w:rsidRPr="008756B9" w:rsidRDefault="008756B9" w:rsidP="008756B9">
            <w:pPr>
              <w:jc w:val="center"/>
              <w:rPr>
                <w:rFonts w:ascii="Calibri" w:hAnsi="Calibri"/>
                <w:color w:val="000000"/>
                <w:sz w:val="20"/>
                <w:szCs w:val="20"/>
              </w:rPr>
            </w:pPr>
            <w:r w:rsidRPr="008756B9">
              <w:rPr>
                <w:rFonts w:ascii="Calibri" w:hAnsi="Calibri"/>
                <w:color w:val="000000"/>
                <w:sz w:val="20"/>
                <w:szCs w:val="20"/>
              </w:rPr>
              <w:t>10</w:t>
            </w:r>
          </w:p>
        </w:tc>
        <w:tc>
          <w:tcPr>
            <w:tcW w:w="2960" w:type="dxa"/>
            <w:tcBorders>
              <w:top w:val="nil"/>
              <w:left w:val="nil"/>
              <w:bottom w:val="single" w:sz="4" w:space="0" w:color="auto"/>
              <w:right w:val="single" w:sz="4" w:space="0" w:color="auto"/>
            </w:tcBorders>
            <w:shd w:val="clear" w:color="auto" w:fill="auto"/>
            <w:noWrap/>
            <w:vAlign w:val="center"/>
            <w:hideMark/>
          </w:tcPr>
          <w:p w:rsidR="008756B9" w:rsidRPr="008756B9" w:rsidRDefault="008756B9" w:rsidP="008756B9">
            <w:pPr>
              <w:jc w:val="center"/>
              <w:rPr>
                <w:rFonts w:ascii="Calibri" w:hAnsi="Calibri"/>
                <w:color w:val="000000"/>
                <w:sz w:val="20"/>
                <w:szCs w:val="20"/>
              </w:rPr>
            </w:pPr>
            <w:r w:rsidRPr="008756B9">
              <w:rPr>
                <w:rFonts w:ascii="Calibri" w:hAnsi="Calibri"/>
                <w:color w:val="000000"/>
                <w:sz w:val="20"/>
                <w:szCs w:val="20"/>
              </w:rPr>
              <w:t> </w:t>
            </w:r>
          </w:p>
        </w:tc>
        <w:tc>
          <w:tcPr>
            <w:tcW w:w="780" w:type="dxa"/>
            <w:tcBorders>
              <w:top w:val="nil"/>
              <w:left w:val="nil"/>
              <w:bottom w:val="single" w:sz="4" w:space="0" w:color="auto"/>
              <w:right w:val="single" w:sz="4" w:space="0" w:color="auto"/>
            </w:tcBorders>
            <w:shd w:val="clear" w:color="auto" w:fill="auto"/>
            <w:noWrap/>
            <w:vAlign w:val="center"/>
            <w:hideMark/>
          </w:tcPr>
          <w:p w:rsidR="008756B9" w:rsidRPr="008756B9" w:rsidRDefault="008756B9" w:rsidP="008756B9">
            <w:pPr>
              <w:rPr>
                <w:rFonts w:ascii="Calibri" w:hAnsi="Calibri"/>
                <w:color w:val="000000"/>
                <w:sz w:val="20"/>
                <w:szCs w:val="20"/>
              </w:rPr>
            </w:pPr>
            <w:r w:rsidRPr="008756B9">
              <w:rPr>
                <w:rFonts w:ascii="Calibri" w:hAnsi="Calibri"/>
                <w:color w:val="000000"/>
                <w:sz w:val="20"/>
                <w:szCs w:val="20"/>
              </w:rPr>
              <w:t> </w:t>
            </w:r>
          </w:p>
        </w:tc>
        <w:tc>
          <w:tcPr>
            <w:tcW w:w="1040" w:type="dxa"/>
            <w:tcBorders>
              <w:top w:val="nil"/>
              <w:left w:val="nil"/>
              <w:bottom w:val="single" w:sz="4" w:space="0" w:color="auto"/>
              <w:right w:val="single" w:sz="4" w:space="0" w:color="auto"/>
            </w:tcBorders>
            <w:shd w:val="clear" w:color="auto" w:fill="auto"/>
            <w:noWrap/>
            <w:vAlign w:val="center"/>
            <w:hideMark/>
          </w:tcPr>
          <w:p w:rsidR="008756B9" w:rsidRPr="008756B9" w:rsidRDefault="008756B9" w:rsidP="008756B9">
            <w:pPr>
              <w:rPr>
                <w:rFonts w:ascii="Calibri" w:hAnsi="Calibri"/>
                <w:color w:val="000000"/>
                <w:sz w:val="20"/>
                <w:szCs w:val="20"/>
              </w:rPr>
            </w:pPr>
            <w:r w:rsidRPr="008756B9">
              <w:rPr>
                <w:rFonts w:ascii="Calibri" w:hAnsi="Calibri"/>
                <w:color w:val="000000"/>
                <w:sz w:val="20"/>
                <w:szCs w:val="20"/>
              </w:rPr>
              <w:t> </w:t>
            </w:r>
          </w:p>
        </w:tc>
      </w:tr>
      <w:tr w:rsidR="008756B9" w:rsidRPr="008756B9" w:rsidTr="00AD46F6">
        <w:trPr>
          <w:trHeight w:val="345"/>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rsidR="008756B9" w:rsidRPr="008756B9" w:rsidRDefault="008756B9" w:rsidP="008756B9">
            <w:pPr>
              <w:jc w:val="center"/>
              <w:rPr>
                <w:rFonts w:ascii="Calibri" w:hAnsi="Calibri"/>
                <w:color w:val="000000"/>
                <w:sz w:val="20"/>
                <w:szCs w:val="20"/>
              </w:rPr>
            </w:pPr>
            <w:r w:rsidRPr="008756B9">
              <w:rPr>
                <w:rFonts w:ascii="Calibri" w:hAnsi="Calibri"/>
                <w:color w:val="000000"/>
                <w:sz w:val="20"/>
                <w:szCs w:val="20"/>
              </w:rPr>
              <w:t>21</w:t>
            </w:r>
          </w:p>
        </w:tc>
        <w:tc>
          <w:tcPr>
            <w:tcW w:w="3180" w:type="dxa"/>
            <w:tcBorders>
              <w:top w:val="nil"/>
              <w:left w:val="nil"/>
              <w:bottom w:val="single" w:sz="4" w:space="0" w:color="auto"/>
              <w:right w:val="single" w:sz="4" w:space="0" w:color="auto"/>
            </w:tcBorders>
            <w:shd w:val="clear" w:color="auto" w:fill="auto"/>
            <w:vAlign w:val="center"/>
            <w:hideMark/>
          </w:tcPr>
          <w:p w:rsidR="008756B9" w:rsidRPr="008756B9" w:rsidRDefault="008756B9" w:rsidP="008756B9">
            <w:pPr>
              <w:rPr>
                <w:rFonts w:ascii="Calibri" w:hAnsi="Calibri"/>
                <w:color w:val="000000"/>
                <w:sz w:val="20"/>
                <w:szCs w:val="20"/>
              </w:rPr>
            </w:pPr>
            <w:r w:rsidRPr="008756B9">
              <w:rPr>
                <w:rFonts w:ascii="Calibri" w:hAnsi="Calibri"/>
                <w:color w:val="000000"/>
                <w:sz w:val="20"/>
                <w:szCs w:val="20"/>
              </w:rPr>
              <w:t>Tecidos em algodão colorido, 1,40m</w:t>
            </w:r>
          </w:p>
        </w:tc>
        <w:tc>
          <w:tcPr>
            <w:tcW w:w="620" w:type="dxa"/>
            <w:tcBorders>
              <w:top w:val="nil"/>
              <w:left w:val="nil"/>
              <w:bottom w:val="single" w:sz="4" w:space="0" w:color="auto"/>
              <w:right w:val="nil"/>
            </w:tcBorders>
            <w:shd w:val="clear" w:color="auto" w:fill="auto"/>
            <w:noWrap/>
            <w:vAlign w:val="center"/>
            <w:hideMark/>
          </w:tcPr>
          <w:p w:rsidR="008756B9" w:rsidRPr="008756B9" w:rsidRDefault="008756B9" w:rsidP="008756B9">
            <w:pPr>
              <w:jc w:val="center"/>
              <w:rPr>
                <w:rFonts w:ascii="Calibri" w:hAnsi="Calibri"/>
                <w:color w:val="000000"/>
                <w:sz w:val="20"/>
                <w:szCs w:val="20"/>
              </w:rPr>
            </w:pPr>
            <w:r w:rsidRPr="008756B9">
              <w:rPr>
                <w:rFonts w:ascii="Calibri" w:hAnsi="Calibri"/>
                <w:color w:val="000000"/>
                <w:sz w:val="20"/>
                <w:szCs w:val="20"/>
              </w:rPr>
              <w:t>m</w:t>
            </w:r>
          </w:p>
        </w:tc>
        <w:tc>
          <w:tcPr>
            <w:tcW w:w="640" w:type="dxa"/>
            <w:tcBorders>
              <w:top w:val="nil"/>
              <w:left w:val="single" w:sz="4" w:space="0" w:color="auto"/>
              <w:bottom w:val="single" w:sz="4" w:space="0" w:color="auto"/>
              <w:right w:val="single" w:sz="4" w:space="0" w:color="auto"/>
            </w:tcBorders>
            <w:shd w:val="clear" w:color="auto" w:fill="auto"/>
            <w:vAlign w:val="center"/>
            <w:hideMark/>
          </w:tcPr>
          <w:p w:rsidR="008756B9" w:rsidRPr="008756B9" w:rsidRDefault="008756B9" w:rsidP="008756B9">
            <w:pPr>
              <w:jc w:val="center"/>
              <w:rPr>
                <w:rFonts w:ascii="Calibri" w:hAnsi="Calibri"/>
                <w:color w:val="000000"/>
                <w:sz w:val="20"/>
                <w:szCs w:val="20"/>
              </w:rPr>
            </w:pPr>
            <w:r w:rsidRPr="008756B9">
              <w:rPr>
                <w:rFonts w:ascii="Calibri" w:hAnsi="Calibri"/>
                <w:color w:val="000000"/>
                <w:sz w:val="20"/>
                <w:szCs w:val="20"/>
              </w:rPr>
              <w:t>10</w:t>
            </w:r>
          </w:p>
        </w:tc>
        <w:tc>
          <w:tcPr>
            <w:tcW w:w="2960" w:type="dxa"/>
            <w:tcBorders>
              <w:top w:val="nil"/>
              <w:left w:val="nil"/>
              <w:bottom w:val="single" w:sz="4" w:space="0" w:color="auto"/>
              <w:right w:val="single" w:sz="4" w:space="0" w:color="auto"/>
            </w:tcBorders>
            <w:shd w:val="clear" w:color="auto" w:fill="auto"/>
            <w:noWrap/>
            <w:vAlign w:val="center"/>
            <w:hideMark/>
          </w:tcPr>
          <w:p w:rsidR="008756B9" w:rsidRPr="008756B9" w:rsidRDefault="008756B9" w:rsidP="008756B9">
            <w:pPr>
              <w:jc w:val="center"/>
              <w:rPr>
                <w:rFonts w:ascii="Calibri" w:hAnsi="Calibri"/>
                <w:color w:val="000000"/>
                <w:sz w:val="20"/>
                <w:szCs w:val="20"/>
              </w:rPr>
            </w:pPr>
            <w:r w:rsidRPr="008756B9">
              <w:rPr>
                <w:rFonts w:ascii="Calibri" w:hAnsi="Calibri"/>
                <w:color w:val="000000"/>
                <w:sz w:val="20"/>
                <w:szCs w:val="20"/>
              </w:rPr>
              <w:t> </w:t>
            </w:r>
          </w:p>
        </w:tc>
        <w:tc>
          <w:tcPr>
            <w:tcW w:w="780" w:type="dxa"/>
            <w:tcBorders>
              <w:top w:val="nil"/>
              <w:left w:val="nil"/>
              <w:bottom w:val="single" w:sz="4" w:space="0" w:color="auto"/>
              <w:right w:val="single" w:sz="4" w:space="0" w:color="auto"/>
            </w:tcBorders>
            <w:shd w:val="clear" w:color="auto" w:fill="auto"/>
            <w:noWrap/>
            <w:vAlign w:val="center"/>
            <w:hideMark/>
          </w:tcPr>
          <w:p w:rsidR="008756B9" w:rsidRPr="008756B9" w:rsidRDefault="008756B9" w:rsidP="008756B9">
            <w:pPr>
              <w:rPr>
                <w:rFonts w:ascii="Calibri" w:hAnsi="Calibri"/>
                <w:color w:val="000000"/>
                <w:sz w:val="20"/>
                <w:szCs w:val="20"/>
              </w:rPr>
            </w:pPr>
            <w:r w:rsidRPr="008756B9">
              <w:rPr>
                <w:rFonts w:ascii="Calibri" w:hAnsi="Calibri"/>
                <w:color w:val="000000"/>
                <w:sz w:val="20"/>
                <w:szCs w:val="20"/>
              </w:rPr>
              <w:t> </w:t>
            </w:r>
          </w:p>
        </w:tc>
        <w:tc>
          <w:tcPr>
            <w:tcW w:w="1040" w:type="dxa"/>
            <w:tcBorders>
              <w:top w:val="nil"/>
              <w:left w:val="nil"/>
              <w:bottom w:val="single" w:sz="4" w:space="0" w:color="auto"/>
              <w:right w:val="single" w:sz="4" w:space="0" w:color="auto"/>
            </w:tcBorders>
            <w:shd w:val="clear" w:color="auto" w:fill="auto"/>
            <w:noWrap/>
            <w:vAlign w:val="center"/>
            <w:hideMark/>
          </w:tcPr>
          <w:p w:rsidR="008756B9" w:rsidRPr="008756B9" w:rsidRDefault="008756B9" w:rsidP="008756B9">
            <w:pPr>
              <w:rPr>
                <w:rFonts w:ascii="Calibri" w:hAnsi="Calibri"/>
                <w:color w:val="000000"/>
                <w:sz w:val="20"/>
                <w:szCs w:val="20"/>
              </w:rPr>
            </w:pPr>
            <w:r w:rsidRPr="008756B9">
              <w:rPr>
                <w:rFonts w:ascii="Calibri" w:hAnsi="Calibri"/>
                <w:color w:val="000000"/>
                <w:sz w:val="20"/>
                <w:szCs w:val="20"/>
              </w:rPr>
              <w:t> </w:t>
            </w:r>
          </w:p>
        </w:tc>
      </w:tr>
      <w:tr w:rsidR="008756B9" w:rsidRPr="008756B9" w:rsidTr="00AD46F6">
        <w:trPr>
          <w:trHeight w:val="510"/>
        </w:trPr>
        <w:tc>
          <w:tcPr>
            <w:tcW w:w="4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756B9" w:rsidRPr="008756B9" w:rsidRDefault="008756B9" w:rsidP="008756B9">
            <w:pPr>
              <w:jc w:val="center"/>
              <w:rPr>
                <w:rFonts w:ascii="Calibri" w:hAnsi="Calibri"/>
                <w:color w:val="000000"/>
                <w:sz w:val="20"/>
                <w:szCs w:val="20"/>
              </w:rPr>
            </w:pPr>
            <w:r w:rsidRPr="008756B9">
              <w:rPr>
                <w:rFonts w:ascii="Calibri" w:hAnsi="Calibri"/>
                <w:color w:val="000000"/>
                <w:sz w:val="20"/>
                <w:szCs w:val="20"/>
              </w:rPr>
              <w:lastRenderedPageBreak/>
              <w:t>22</w:t>
            </w:r>
          </w:p>
        </w:tc>
        <w:tc>
          <w:tcPr>
            <w:tcW w:w="31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756B9" w:rsidRPr="008756B9" w:rsidRDefault="008756B9" w:rsidP="008756B9">
            <w:pPr>
              <w:rPr>
                <w:rFonts w:ascii="Calibri" w:hAnsi="Calibri"/>
                <w:color w:val="000000"/>
                <w:sz w:val="20"/>
                <w:szCs w:val="20"/>
              </w:rPr>
            </w:pPr>
            <w:r w:rsidRPr="008756B9">
              <w:rPr>
                <w:rFonts w:ascii="Calibri" w:hAnsi="Calibri"/>
                <w:color w:val="000000"/>
                <w:sz w:val="20"/>
                <w:szCs w:val="20"/>
              </w:rPr>
              <w:t>Linha para costura com 91,4m cores escuras, bobina</w:t>
            </w:r>
          </w:p>
        </w:tc>
        <w:tc>
          <w:tcPr>
            <w:tcW w:w="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756B9" w:rsidRPr="008756B9" w:rsidRDefault="008756B9" w:rsidP="008756B9">
            <w:pPr>
              <w:jc w:val="center"/>
              <w:rPr>
                <w:rFonts w:ascii="Calibri" w:hAnsi="Calibri"/>
                <w:color w:val="000000"/>
                <w:sz w:val="20"/>
                <w:szCs w:val="20"/>
              </w:rPr>
            </w:pPr>
            <w:r w:rsidRPr="008756B9">
              <w:rPr>
                <w:rFonts w:ascii="Calibri" w:hAnsi="Calibri"/>
                <w:color w:val="000000"/>
                <w:sz w:val="20"/>
                <w:szCs w:val="20"/>
              </w:rPr>
              <w:t>unid</w:t>
            </w:r>
          </w:p>
        </w:tc>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756B9" w:rsidRPr="008756B9" w:rsidRDefault="008756B9" w:rsidP="008756B9">
            <w:pPr>
              <w:jc w:val="center"/>
              <w:rPr>
                <w:rFonts w:ascii="Calibri" w:hAnsi="Calibri"/>
                <w:color w:val="000000"/>
                <w:sz w:val="20"/>
                <w:szCs w:val="20"/>
              </w:rPr>
            </w:pPr>
            <w:r w:rsidRPr="008756B9">
              <w:rPr>
                <w:rFonts w:ascii="Calibri" w:hAnsi="Calibri"/>
                <w:color w:val="000000"/>
                <w:sz w:val="20"/>
                <w:szCs w:val="20"/>
              </w:rPr>
              <w:t>20</w:t>
            </w:r>
          </w:p>
        </w:tc>
        <w:tc>
          <w:tcPr>
            <w:tcW w:w="2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756B9" w:rsidRPr="008756B9" w:rsidRDefault="008756B9" w:rsidP="008756B9">
            <w:pPr>
              <w:jc w:val="center"/>
              <w:rPr>
                <w:rFonts w:ascii="Calibri" w:hAnsi="Calibri"/>
                <w:color w:val="000000"/>
                <w:sz w:val="20"/>
                <w:szCs w:val="20"/>
              </w:rPr>
            </w:pPr>
            <w:r w:rsidRPr="008756B9">
              <w:rPr>
                <w:rFonts w:ascii="Calibri" w:hAnsi="Calibri"/>
                <w:color w:val="000000"/>
                <w:sz w:val="20"/>
                <w:szCs w:val="20"/>
              </w:rPr>
              <w:t> </w:t>
            </w:r>
          </w:p>
        </w:tc>
        <w:tc>
          <w:tcPr>
            <w:tcW w:w="7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756B9" w:rsidRPr="008756B9" w:rsidRDefault="008756B9" w:rsidP="008756B9">
            <w:pPr>
              <w:rPr>
                <w:rFonts w:ascii="Calibri" w:hAnsi="Calibri"/>
                <w:color w:val="000000"/>
                <w:sz w:val="20"/>
                <w:szCs w:val="20"/>
              </w:rPr>
            </w:pPr>
            <w:r w:rsidRPr="008756B9">
              <w:rPr>
                <w:rFonts w:ascii="Calibri" w:hAnsi="Calibri"/>
                <w:color w:val="000000"/>
                <w:sz w:val="20"/>
                <w:szCs w:val="20"/>
              </w:rPr>
              <w:t> </w:t>
            </w:r>
          </w:p>
        </w:tc>
        <w:tc>
          <w:tcPr>
            <w:tcW w:w="10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756B9" w:rsidRPr="008756B9" w:rsidRDefault="008756B9" w:rsidP="008756B9">
            <w:pPr>
              <w:rPr>
                <w:rFonts w:ascii="Calibri" w:hAnsi="Calibri"/>
                <w:color w:val="000000"/>
                <w:sz w:val="20"/>
                <w:szCs w:val="20"/>
              </w:rPr>
            </w:pPr>
            <w:r w:rsidRPr="008756B9">
              <w:rPr>
                <w:rFonts w:ascii="Calibri" w:hAnsi="Calibri"/>
                <w:color w:val="000000"/>
                <w:sz w:val="20"/>
                <w:szCs w:val="20"/>
              </w:rPr>
              <w:t> </w:t>
            </w:r>
          </w:p>
        </w:tc>
      </w:tr>
      <w:tr w:rsidR="008756B9" w:rsidRPr="008756B9" w:rsidTr="00AD46F6">
        <w:trPr>
          <w:trHeight w:val="510"/>
        </w:trPr>
        <w:tc>
          <w:tcPr>
            <w:tcW w:w="4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756B9" w:rsidRPr="008756B9" w:rsidRDefault="008756B9" w:rsidP="008756B9">
            <w:pPr>
              <w:jc w:val="center"/>
              <w:rPr>
                <w:rFonts w:ascii="Calibri" w:hAnsi="Calibri"/>
                <w:color w:val="000000"/>
                <w:sz w:val="20"/>
                <w:szCs w:val="20"/>
              </w:rPr>
            </w:pPr>
            <w:r w:rsidRPr="008756B9">
              <w:rPr>
                <w:rFonts w:ascii="Calibri" w:hAnsi="Calibri"/>
                <w:color w:val="000000"/>
                <w:sz w:val="20"/>
                <w:szCs w:val="20"/>
              </w:rPr>
              <w:t>23</w:t>
            </w:r>
          </w:p>
        </w:tc>
        <w:tc>
          <w:tcPr>
            <w:tcW w:w="3180" w:type="dxa"/>
            <w:tcBorders>
              <w:top w:val="single" w:sz="4" w:space="0" w:color="auto"/>
              <w:left w:val="nil"/>
              <w:bottom w:val="single" w:sz="4" w:space="0" w:color="auto"/>
              <w:right w:val="single" w:sz="4" w:space="0" w:color="auto"/>
            </w:tcBorders>
            <w:shd w:val="clear" w:color="auto" w:fill="auto"/>
            <w:vAlign w:val="center"/>
            <w:hideMark/>
          </w:tcPr>
          <w:p w:rsidR="008756B9" w:rsidRPr="008756B9" w:rsidRDefault="008756B9" w:rsidP="008756B9">
            <w:pPr>
              <w:rPr>
                <w:rFonts w:ascii="Calibri" w:hAnsi="Calibri"/>
                <w:color w:val="000000"/>
                <w:sz w:val="20"/>
                <w:szCs w:val="20"/>
              </w:rPr>
            </w:pPr>
            <w:r w:rsidRPr="008756B9">
              <w:rPr>
                <w:rFonts w:ascii="Calibri" w:hAnsi="Calibri"/>
                <w:color w:val="000000"/>
                <w:sz w:val="20"/>
                <w:szCs w:val="20"/>
              </w:rPr>
              <w:t>Agulhas de costuras de boa qualidade nº 6 e 7</w:t>
            </w:r>
          </w:p>
        </w:tc>
        <w:tc>
          <w:tcPr>
            <w:tcW w:w="620" w:type="dxa"/>
            <w:tcBorders>
              <w:top w:val="single" w:sz="4" w:space="0" w:color="auto"/>
              <w:left w:val="nil"/>
              <w:bottom w:val="single" w:sz="4" w:space="0" w:color="auto"/>
              <w:right w:val="nil"/>
            </w:tcBorders>
            <w:shd w:val="clear" w:color="auto" w:fill="auto"/>
            <w:noWrap/>
            <w:vAlign w:val="center"/>
            <w:hideMark/>
          </w:tcPr>
          <w:p w:rsidR="008756B9" w:rsidRPr="008756B9" w:rsidRDefault="008756B9" w:rsidP="008756B9">
            <w:pPr>
              <w:jc w:val="center"/>
              <w:rPr>
                <w:rFonts w:ascii="Calibri" w:hAnsi="Calibri"/>
                <w:color w:val="000000"/>
                <w:sz w:val="20"/>
                <w:szCs w:val="20"/>
              </w:rPr>
            </w:pPr>
            <w:r w:rsidRPr="008756B9">
              <w:rPr>
                <w:rFonts w:ascii="Calibri" w:hAnsi="Calibri"/>
                <w:color w:val="000000"/>
                <w:sz w:val="20"/>
                <w:szCs w:val="20"/>
              </w:rPr>
              <w:t>unid</w:t>
            </w:r>
          </w:p>
        </w:tc>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756B9" w:rsidRPr="008756B9" w:rsidRDefault="008756B9" w:rsidP="008756B9">
            <w:pPr>
              <w:jc w:val="center"/>
              <w:rPr>
                <w:rFonts w:ascii="Calibri" w:hAnsi="Calibri"/>
                <w:color w:val="000000"/>
                <w:sz w:val="20"/>
                <w:szCs w:val="20"/>
              </w:rPr>
            </w:pPr>
            <w:r w:rsidRPr="008756B9">
              <w:rPr>
                <w:rFonts w:ascii="Calibri" w:hAnsi="Calibri"/>
                <w:color w:val="000000"/>
                <w:sz w:val="20"/>
                <w:szCs w:val="20"/>
              </w:rPr>
              <w:t>50</w:t>
            </w:r>
          </w:p>
        </w:tc>
        <w:tc>
          <w:tcPr>
            <w:tcW w:w="2960" w:type="dxa"/>
            <w:tcBorders>
              <w:top w:val="single" w:sz="4" w:space="0" w:color="auto"/>
              <w:left w:val="nil"/>
              <w:bottom w:val="single" w:sz="4" w:space="0" w:color="auto"/>
              <w:right w:val="single" w:sz="4" w:space="0" w:color="auto"/>
            </w:tcBorders>
            <w:shd w:val="clear" w:color="auto" w:fill="auto"/>
            <w:noWrap/>
            <w:vAlign w:val="center"/>
            <w:hideMark/>
          </w:tcPr>
          <w:p w:rsidR="008756B9" w:rsidRPr="008756B9" w:rsidRDefault="008756B9" w:rsidP="008756B9">
            <w:pPr>
              <w:rPr>
                <w:rFonts w:ascii="Calibri" w:hAnsi="Calibri"/>
                <w:color w:val="000000"/>
                <w:sz w:val="20"/>
                <w:szCs w:val="20"/>
              </w:rPr>
            </w:pPr>
            <w:r w:rsidRPr="008756B9">
              <w:rPr>
                <w:rFonts w:ascii="Calibri" w:hAnsi="Calibri"/>
                <w:color w:val="000000"/>
                <w:sz w:val="20"/>
                <w:szCs w:val="20"/>
              </w:rPr>
              <w:t> </w:t>
            </w:r>
          </w:p>
        </w:tc>
        <w:tc>
          <w:tcPr>
            <w:tcW w:w="780" w:type="dxa"/>
            <w:tcBorders>
              <w:top w:val="single" w:sz="4" w:space="0" w:color="auto"/>
              <w:left w:val="nil"/>
              <w:bottom w:val="single" w:sz="4" w:space="0" w:color="auto"/>
              <w:right w:val="single" w:sz="4" w:space="0" w:color="auto"/>
            </w:tcBorders>
            <w:shd w:val="clear" w:color="auto" w:fill="auto"/>
            <w:noWrap/>
            <w:vAlign w:val="center"/>
            <w:hideMark/>
          </w:tcPr>
          <w:p w:rsidR="008756B9" w:rsidRPr="008756B9" w:rsidRDefault="008756B9" w:rsidP="008756B9">
            <w:pPr>
              <w:rPr>
                <w:rFonts w:ascii="Calibri" w:hAnsi="Calibri"/>
                <w:color w:val="000000"/>
                <w:sz w:val="20"/>
                <w:szCs w:val="20"/>
              </w:rPr>
            </w:pPr>
            <w:r w:rsidRPr="008756B9">
              <w:rPr>
                <w:rFonts w:ascii="Calibri" w:hAnsi="Calibri"/>
                <w:color w:val="000000"/>
                <w:sz w:val="20"/>
                <w:szCs w:val="20"/>
              </w:rPr>
              <w:t> </w:t>
            </w:r>
          </w:p>
        </w:tc>
        <w:tc>
          <w:tcPr>
            <w:tcW w:w="1040" w:type="dxa"/>
            <w:tcBorders>
              <w:top w:val="single" w:sz="4" w:space="0" w:color="auto"/>
              <w:left w:val="nil"/>
              <w:bottom w:val="single" w:sz="4" w:space="0" w:color="auto"/>
              <w:right w:val="single" w:sz="4" w:space="0" w:color="auto"/>
            </w:tcBorders>
            <w:shd w:val="clear" w:color="auto" w:fill="auto"/>
            <w:noWrap/>
            <w:vAlign w:val="center"/>
            <w:hideMark/>
          </w:tcPr>
          <w:p w:rsidR="008756B9" w:rsidRPr="008756B9" w:rsidRDefault="008756B9" w:rsidP="008756B9">
            <w:pPr>
              <w:rPr>
                <w:rFonts w:ascii="Calibri" w:hAnsi="Calibri"/>
                <w:color w:val="000000"/>
                <w:sz w:val="20"/>
                <w:szCs w:val="20"/>
              </w:rPr>
            </w:pPr>
            <w:r w:rsidRPr="008756B9">
              <w:rPr>
                <w:rFonts w:ascii="Calibri" w:hAnsi="Calibri"/>
                <w:color w:val="000000"/>
                <w:sz w:val="20"/>
                <w:szCs w:val="20"/>
              </w:rPr>
              <w:t> </w:t>
            </w:r>
          </w:p>
        </w:tc>
      </w:tr>
      <w:tr w:rsidR="008756B9" w:rsidRPr="008756B9" w:rsidTr="00181A4E">
        <w:trPr>
          <w:trHeight w:val="345"/>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rsidR="008756B9" w:rsidRPr="008756B9" w:rsidRDefault="008756B9" w:rsidP="008756B9">
            <w:pPr>
              <w:jc w:val="center"/>
              <w:rPr>
                <w:rFonts w:ascii="Calibri" w:hAnsi="Calibri"/>
                <w:color w:val="000000"/>
                <w:sz w:val="20"/>
                <w:szCs w:val="20"/>
              </w:rPr>
            </w:pPr>
            <w:r w:rsidRPr="008756B9">
              <w:rPr>
                <w:rFonts w:ascii="Calibri" w:hAnsi="Calibri"/>
                <w:color w:val="000000"/>
                <w:sz w:val="20"/>
                <w:szCs w:val="20"/>
              </w:rPr>
              <w:t>24</w:t>
            </w:r>
          </w:p>
        </w:tc>
        <w:tc>
          <w:tcPr>
            <w:tcW w:w="3180" w:type="dxa"/>
            <w:tcBorders>
              <w:top w:val="nil"/>
              <w:left w:val="nil"/>
              <w:bottom w:val="single" w:sz="4" w:space="0" w:color="auto"/>
              <w:right w:val="single" w:sz="4" w:space="0" w:color="auto"/>
            </w:tcBorders>
            <w:shd w:val="clear" w:color="auto" w:fill="auto"/>
            <w:vAlign w:val="center"/>
            <w:hideMark/>
          </w:tcPr>
          <w:p w:rsidR="008756B9" w:rsidRPr="008756B9" w:rsidRDefault="008756B9" w:rsidP="008756B9">
            <w:pPr>
              <w:rPr>
                <w:rFonts w:ascii="Calibri" w:hAnsi="Calibri"/>
                <w:sz w:val="20"/>
                <w:szCs w:val="20"/>
              </w:rPr>
            </w:pPr>
            <w:r w:rsidRPr="008756B9">
              <w:rPr>
                <w:rFonts w:ascii="Calibri" w:hAnsi="Calibri"/>
                <w:sz w:val="20"/>
                <w:szCs w:val="20"/>
              </w:rPr>
              <w:t>Molduras Quadros MDF 50X30 cm</w:t>
            </w:r>
          </w:p>
        </w:tc>
        <w:tc>
          <w:tcPr>
            <w:tcW w:w="620" w:type="dxa"/>
            <w:tcBorders>
              <w:top w:val="nil"/>
              <w:left w:val="nil"/>
              <w:bottom w:val="single" w:sz="4" w:space="0" w:color="auto"/>
              <w:right w:val="nil"/>
            </w:tcBorders>
            <w:shd w:val="clear" w:color="auto" w:fill="auto"/>
            <w:noWrap/>
            <w:vAlign w:val="center"/>
            <w:hideMark/>
          </w:tcPr>
          <w:p w:rsidR="008756B9" w:rsidRPr="008756B9" w:rsidRDefault="008756B9" w:rsidP="008756B9">
            <w:pPr>
              <w:jc w:val="center"/>
              <w:rPr>
                <w:rFonts w:ascii="Calibri" w:hAnsi="Calibri"/>
                <w:color w:val="000000"/>
                <w:sz w:val="20"/>
                <w:szCs w:val="20"/>
              </w:rPr>
            </w:pPr>
            <w:r w:rsidRPr="008756B9">
              <w:rPr>
                <w:rFonts w:ascii="Calibri" w:hAnsi="Calibri"/>
                <w:color w:val="000000"/>
                <w:sz w:val="20"/>
                <w:szCs w:val="20"/>
              </w:rPr>
              <w:t>unid</w:t>
            </w:r>
          </w:p>
        </w:tc>
        <w:tc>
          <w:tcPr>
            <w:tcW w:w="640" w:type="dxa"/>
            <w:tcBorders>
              <w:top w:val="nil"/>
              <w:left w:val="single" w:sz="4" w:space="0" w:color="auto"/>
              <w:bottom w:val="single" w:sz="4" w:space="0" w:color="auto"/>
              <w:right w:val="single" w:sz="4" w:space="0" w:color="auto"/>
            </w:tcBorders>
            <w:shd w:val="clear" w:color="auto" w:fill="auto"/>
            <w:vAlign w:val="center"/>
            <w:hideMark/>
          </w:tcPr>
          <w:p w:rsidR="008756B9" w:rsidRPr="008756B9" w:rsidRDefault="008756B9" w:rsidP="008756B9">
            <w:pPr>
              <w:jc w:val="center"/>
              <w:rPr>
                <w:rFonts w:ascii="Calibri" w:hAnsi="Calibri"/>
                <w:sz w:val="20"/>
                <w:szCs w:val="20"/>
              </w:rPr>
            </w:pPr>
            <w:r w:rsidRPr="008756B9">
              <w:rPr>
                <w:rFonts w:ascii="Calibri" w:hAnsi="Calibri"/>
                <w:sz w:val="20"/>
                <w:szCs w:val="20"/>
              </w:rPr>
              <w:t>25</w:t>
            </w:r>
          </w:p>
        </w:tc>
        <w:tc>
          <w:tcPr>
            <w:tcW w:w="2960" w:type="dxa"/>
            <w:tcBorders>
              <w:top w:val="nil"/>
              <w:left w:val="nil"/>
              <w:bottom w:val="single" w:sz="4" w:space="0" w:color="auto"/>
              <w:right w:val="single" w:sz="4" w:space="0" w:color="auto"/>
            </w:tcBorders>
            <w:shd w:val="clear" w:color="auto" w:fill="auto"/>
            <w:noWrap/>
            <w:vAlign w:val="center"/>
            <w:hideMark/>
          </w:tcPr>
          <w:p w:rsidR="008756B9" w:rsidRPr="008756B9" w:rsidRDefault="008756B9" w:rsidP="008756B9">
            <w:pPr>
              <w:jc w:val="center"/>
              <w:rPr>
                <w:rFonts w:ascii="Calibri" w:hAnsi="Calibri"/>
                <w:color w:val="000000"/>
                <w:sz w:val="20"/>
                <w:szCs w:val="20"/>
              </w:rPr>
            </w:pPr>
            <w:r w:rsidRPr="008756B9">
              <w:rPr>
                <w:rFonts w:ascii="Calibri" w:hAnsi="Calibri"/>
                <w:color w:val="000000"/>
                <w:sz w:val="20"/>
                <w:szCs w:val="20"/>
              </w:rPr>
              <w:t> </w:t>
            </w:r>
          </w:p>
        </w:tc>
        <w:tc>
          <w:tcPr>
            <w:tcW w:w="780" w:type="dxa"/>
            <w:tcBorders>
              <w:top w:val="nil"/>
              <w:left w:val="nil"/>
              <w:bottom w:val="single" w:sz="4" w:space="0" w:color="auto"/>
              <w:right w:val="single" w:sz="4" w:space="0" w:color="auto"/>
            </w:tcBorders>
            <w:shd w:val="clear" w:color="auto" w:fill="auto"/>
            <w:noWrap/>
            <w:vAlign w:val="center"/>
            <w:hideMark/>
          </w:tcPr>
          <w:p w:rsidR="008756B9" w:rsidRPr="008756B9" w:rsidRDefault="008756B9" w:rsidP="008756B9">
            <w:pPr>
              <w:rPr>
                <w:rFonts w:ascii="Calibri" w:hAnsi="Calibri"/>
                <w:color w:val="000000"/>
                <w:sz w:val="20"/>
                <w:szCs w:val="20"/>
              </w:rPr>
            </w:pPr>
            <w:r w:rsidRPr="008756B9">
              <w:rPr>
                <w:rFonts w:ascii="Calibri" w:hAnsi="Calibri"/>
                <w:color w:val="000000"/>
                <w:sz w:val="20"/>
                <w:szCs w:val="20"/>
              </w:rPr>
              <w:t> </w:t>
            </w:r>
          </w:p>
        </w:tc>
        <w:tc>
          <w:tcPr>
            <w:tcW w:w="1040" w:type="dxa"/>
            <w:tcBorders>
              <w:top w:val="nil"/>
              <w:left w:val="nil"/>
              <w:bottom w:val="single" w:sz="4" w:space="0" w:color="auto"/>
              <w:right w:val="single" w:sz="4" w:space="0" w:color="auto"/>
            </w:tcBorders>
            <w:shd w:val="clear" w:color="auto" w:fill="auto"/>
            <w:noWrap/>
            <w:vAlign w:val="center"/>
            <w:hideMark/>
          </w:tcPr>
          <w:p w:rsidR="008756B9" w:rsidRPr="008756B9" w:rsidRDefault="008756B9" w:rsidP="008756B9">
            <w:pPr>
              <w:rPr>
                <w:rFonts w:ascii="Calibri" w:hAnsi="Calibri"/>
                <w:color w:val="000000"/>
                <w:sz w:val="20"/>
                <w:szCs w:val="20"/>
              </w:rPr>
            </w:pPr>
            <w:r w:rsidRPr="008756B9">
              <w:rPr>
                <w:rFonts w:ascii="Calibri" w:hAnsi="Calibri"/>
                <w:color w:val="000000"/>
                <w:sz w:val="20"/>
                <w:szCs w:val="20"/>
              </w:rPr>
              <w:t> </w:t>
            </w:r>
          </w:p>
        </w:tc>
      </w:tr>
      <w:tr w:rsidR="008756B9" w:rsidRPr="008756B9" w:rsidTr="00181A4E">
        <w:trPr>
          <w:trHeight w:val="825"/>
        </w:trPr>
        <w:tc>
          <w:tcPr>
            <w:tcW w:w="4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756B9" w:rsidRPr="008756B9" w:rsidRDefault="008756B9" w:rsidP="008756B9">
            <w:pPr>
              <w:jc w:val="center"/>
              <w:rPr>
                <w:rFonts w:ascii="Calibri" w:hAnsi="Calibri"/>
                <w:color w:val="000000"/>
                <w:sz w:val="20"/>
                <w:szCs w:val="20"/>
              </w:rPr>
            </w:pPr>
            <w:r w:rsidRPr="008756B9">
              <w:rPr>
                <w:rFonts w:ascii="Calibri" w:hAnsi="Calibri"/>
                <w:color w:val="000000"/>
                <w:sz w:val="20"/>
                <w:szCs w:val="20"/>
              </w:rPr>
              <w:t>25</w:t>
            </w:r>
          </w:p>
        </w:tc>
        <w:tc>
          <w:tcPr>
            <w:tcW w:w="31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756B9" w:rsidRPr="008756B9" w:rsidRDefault="008756B9" w:rsidP="008756B9">
            <w:pPr>
              <w:rPr>
                <w:rFonts w:ascii="Calibri" w:hAnsi="Calibri"/>
                <w:color w:val="000000"/>
                <w:sz w:val="20"/>
                <w:szCs w:val="20"/>
              </w:rPr>
            </w:pPr>
            <w:r w:rsidRPr="008756B9">
              <w:rPr>
                <w:rFonts w:ascii="Calibri" w:hAnsi="Calibri"/>
                <w:color w:val="000000"/>
                <w:sz w:val="20"/>
                <w:szCs w:val="20"/>
              </w:rPr>
              <w:t>Panos de prato branco 50x70cm com desenho para uso em curso de pinturas de boa qualidade</w:t>
            </w:r>
          </w:p>
        </w:tc>
        <w:tc>
          <w:tcPr>
            <w:tcW w:w="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756B9" w:rsidRPr="008756B9" w:rsidRDefault="008756B9" w:rsidP="008756B9">
            <w:pPr>
              <w:jc w:val="center"/>
              <w:rPr>
                <w:rFonts w:ascii="Calibri" w:hAnsi="Calibri"/>
                <w:color w:val="000000"/>
                <w:sz w:val="20"/>
                <w:szCs w:val="20"/>
              </w:rPr>
            </w:pPr>
            <w:r w:rsidRPr="008756B9">
              <w:rPr>
                <w:rFonts w:ascii="Calibri" w:hAnsi="Calibri"/>
                <w:color w:val="000000"/>
                <w:sz w:val="20"/>
                <w:szCs w:val="20"/>
              </w:rPr>
              <w:t>unid</w:t>
            </w:r>
          </w:p>
        </w:tc>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756B9" w:rsidRPr="008756B9" w:rsidRDefault="008756B9" w:rsidP="008756B9">
            <w:pPr>
              <w:jc w:val="center"/>
              <w:rPr>
                <w:rFonts w:ascii="Calibri" w:hAnsi="Calibri"/>
                <w:color w:val="000000"/>
                <w:sz w:val="20"/>
                <w:szCs w:val="20"/>
              </w:rPr>
            </w:pPr>
            <w:r w:rsidRPr="008756B9">
              <w:rPr>
                <w:rFonts w:ascii="Calibri" w:hAnsi="Calibri"/>
                <w:color w:val="000000"/>
                <w:sz w:val="20"/>
                <w:szCs w:val="20"/>
              </w:rPr>
              <w:t>100</w:t>
            </w:r>
          </w:p>
        </w:tc>
        <w:tc>
          <w:tcPr>
            <w:tcW w:w="2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756B9" w:rsidRPr="008756B9" w:rsidRDefault="008756B9" w:rsidP="008756B9">
            <w:pPr>
              <w:rPr>
                <w:rFonts w:ascii="Calibri" w:hAnsi="Calibri"/>
                <w:color w:val="000000"/>
                <w:sz w:val="20"/>
                <w:szCs w:val="20"/>
              </w:rPr>
            </w:pPr>
            <w:r w:rsidRPr="008756B9">
              <w:rPr>
                <w:rFonts w:ascii="Calibri" w:hAnsi="Calibri"/>
                <w:color w:val="000000"/>
                <w:sz w:val="20"/>
                <w:szCs w:val="20"/>
              </w:rPr>
              <w:t> </w:t>
            </w:r>
          </w:p>
        </w:tc>
        <w:tc>
          <w:tcPr>
            <w:tcW w:w="7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756B9" w:rsidRPr="008756B9" w:rsidRDefault="008756B9" w:rsidP="008756B9">
            <w:pPr>
              <w:rPr>
                <w:rFonts w:ascii="Calibri" w:hAnsi="Calibri"/>
                <w:color w:val="000000"/>
                <w:sz w:val="20"/>
                <w:szCs w:val="20"/>
              </w:rPr>
            </w:pPr>
            <w:r w:rsidRPr="008756B9">
              <w:rPr>
                <w:rFonts w:ascii="Calibri" w:hAnsi="Calibri"/>
                <w:color w:val="000000"/>
                <w:sz w:val="20"/>
                <w:szCs w:val="20"/>
              </w:rPr>
              <w:t> </w:t>
            </w:r>
          </w:p>
        </w:tc>
        <w:tc>
          <w:tcPr>
            <w:tcW w:w="10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756B9" w:rsidRPr="008756B9" w:rsidRDefault="008756B9" w:rsidP="008756B9">
            <w:pPr>
              <w:rPr>
                <w:rFonts w:ascii="Calibri" w:hAnsi="Calibri"/>
                <w:color w:val="000000"/>
                <w:sz w:val="20"/>
                <w:szCs w:val="20"/>
              </w:rPr>
            </w:pPr>
            <w:r w:rsidRPr="008756B9">
              <w:rPr>
                <w:rFonts w:ascii="Calibri" w:hAnsi="Calibri"/>
                <w:color w:val="000000"/>
                <w:sz w:val="20"/>
                <w:szCs w:val="20"/>
              </w:rPr>
              <w:t> </w:t>
            </w:r>
          </w:p>
        </w:tc>
      </w:tr>
      <w:tr w:rsidR="008756B9" w:rsidRPr="008756B9" w:rsidTr="00181A4E">
        <w:trPr>
          <w:trHeight w:val="300"/>
        </w:trPr>
        <w:tc>
          <w:tcPr>
            <w:tcW w:w="4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756B9" w:rsidRPr="008756B9" w:rsidRDefault="008756B9" w:rsidP="008756B9">
            <w:pPr>
              <w:jc w:val="center"/>
              <w:rPr>
                <w:rFonts w:ascii="Calibri" w:hAnsi="Calibri"/>
                <w:color w:val="000000"/>
                <w:sz w:val="20"/>
                <w:szCs w:val="20"/>
              </w:rPr>
            </w:pPr>
            <w:r w:rsidRPr="008756B9">
              <w:rPr>
                <w:rFonts w:ascii="Calibri" w:hAnsi="Calibri"/>
                <w:color w:val="000000"/>
                <w:sz w:val="20"/>
                <w:szCs w:val="20"/>
              </w:rPr>
              <w:t>26</w:t>
            </w:r>
          </w:p>
        </w:tc>
        <w:tc>
          <w:tcPr>
            <w:tcW w:w="3180" w:type="dxa"/>
            <w:tcBorders>
              <w:top w:val="single" w:sz="4" w:space="0" w:color="auto"/>
              <w:left w:val="nil"/>
              <w:bottom w:val="single" w:sz="4" w:space="0" w:color="auto"/>
              <w:right w:val="single" w:sz="4" w:space="0" w:color="auto"/>
            </w:tcBorders>
            <w:shd w:val="clear" w:color="auto" w:fill="auto"/>
            <w:vAlign w:val="center"/>
            <w:hideMark/>
          </w:tcPr>
          <w:p w:rsidR="008756B9" w:rsidRPr="008756B9" w:rsidRDefault="008756B9" w:rsidP="008756B9">
            <w:pPr>
              <w:rPr>
                <w:rFonts w:ascii="Calibri" w:hAnsi="Calibri"/>
                <w:sz w:val="20"/>
                <w:szCs w:val="20"/>
              </w:rPr>
            </w:pPr>
            <w:r w:rsidRPr="008756B9">
              <w:rPr>
                <w:rFonts w:ascii="Calibri" w:hAnsi="Calibri"/>
                <w:sz w:val="20"/>
                <w:szCs w:val="20"/>
              </w:rPr>
              <w:t>Molduras Quadros MDF 40X40 cm</w:t>
            </w:r>
          </w:p>
        </w:tc>
        <w:tc>
          <w:tcPr>
            <w:tcW w:w="620" w:type="dxa"/>
            <w:tcBorders>
              <w:top w:val="single" w:sz="4" w:space="0" w:color="auto"/>
              <w:left w:val="nil"/>
              <w:bottom w:val="single" w:sz="4" w:space="0" w:color="auto"/>
              <w:right w:val="nil"/>
            </w:tcBorders>
            <w:shd w:val="clear" w:color="auto" w:fill="auto"/>
            <w:noWrap/>
            <w:vAlign w:val="center"/>
            <w:hideMark/>
          </w:tcPr>
          <w:p w:rsidR="008756B9" w:rsidRPr="008756B9" w:rsidRDefault="008756B9" w:rsidP="008756B9">
            <w:pPr>
              <w:jc w:val="center"/>
              <w:rPr>
                <w:rFonts w:ascii="Calibri" w:hAnsi="Calibri"/>
                <w:color w:val="000000"/>
                <w:sz w:val="20"/>
                <w:szCs w:val="20"/>
              </w:rPr>
            </w:pPr>
            <w:r w:rsidRPr="008756B9">
              <w:rPr>
                <w:rFonts w:ascii="Calibri" w:hAnsi="Calibri"/>
                <w:color w:val="000000"/>
                <w:sz w:val="20"/>
                <w:szCs w:val="20"/>
              </w:rPr>
              <w:t>unid</w:t>
            </w:r>
          </w:p>
        </w:tc>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756B9" w:rsidRPr="008756B9" w:rsidRDefault="008756B9" w:rsidP="008756B9">
            <w:pPr>
              <w:jc w:val="center"/>
              <w:rPr>
                <w:rFonts w:ascii="Calibri" w:hAnsi="Calibri"/>
                <w:sz w:val="20"/>
                <w:szCs w:val="20"/>
              </w:rPr>
            </w:pPr>
            <w:r w:rsidRPr="008756B9">
              <w:rPr>
                <w:rFonts w:ascii="Calibri" w:hAnsi="Calibri"/>
                <w:sz w:val="20"/>
                <w:szCs w:val="20"/>
              </w:rPr>
              <w:t>25</w:t>
            </w:r>
          </w:p>
        </w:tc>
        <w:tc>
          <w:tcPr>
            <w:tcW w:w="2960" w:type="dxa"/>
            <w:tcBorders>
              <w:top w:val="single" w:sz="4" w:space="0" w:color="auto"/>
              <w:left w:val="nil"/>
              <w:bottom w:val="single" w:sz="4" w:space="0" w:color="auto"/>
              <w:right w:val="single" w:sz="4" w:space="0" w:color="auto"/>
            </w:tcBorders>
            <w:shd w:val="clear" w:color="auto" w:fill="auto"/>
            <w:noWrap/>
            <w:vAlign w:val="center"/>
            <w:hideMark/>
          </w:tcPr>
          <w:p w:rsidR="008756B9" w:rsidRPr="008756B9" w:rsidRDefault="008756B9" w:rsidP="008756B9">
            <w:pPr>
              <w:rPr>
                <w:rFonts w:ascii="Calibri" w:hAnsi="Calibri"/>
                <w:color w:val="000000"/>
                <w:sz w:val="20"/>
                <w:szCs w:val="20"/>
              </w:rPr>
            </w:pPr>
            <w:r w:rsidRPr="008756B9">
              <w:rPr>
                <w:rFonts w:ascii="Calibri" w:hAnsi="Calibri"/>
                <w:color w:val="000000"/>
                <w:sz w:val="20"/>
                <w:szCs w:val="20"/>
              </w:rPr>
              <w:t> </w:t>
            </w:r>
          </w:p>
        </w:tc>
        <w:tc>
          <w:tcPr>
            <w:tcW w:w="780" w:type="dxa"/>
            <w:tcBorders>
              <w:top w:val="single" w:sz="4" w:space="0" w:color="auto"/>
              <w:left w:val="nil"/>
              <w:bottom w:val="single" w:sz="4" w:space="0" w:color="auto"/>
              <w:right w:val="single" w:sz="4" w:space="0" w:color="auto"/>
            </w:tcBorders>
            <w:shd w:val="clear" w:color="auto" w:fill="auto"/>
            <w:noWrap/>
            <w:vAlign w:val="center"/>
            <w:hideMark/>
          </w:tcPr>
          <w:p w:rsidR="008756B9" w:rsidRPr="008756B9" w:rsidRDefault="008756B9" w:rsidP="008756B9">
            <w:pPr>
              <w:rPr>
                <w:rFonts w:ascii="Calibri" w:hAnsi="Calibri"/>
                <w:color w:val="000000"/>
                <w:sz w:val="20"/>
                <w:szCs w:val="20"/>
              </w:rPr>
            </w:pPr>
            <w:r w:rsidRPr="008756B9">
              <w:rPr>
                <w:rFonts w:ascii="Calibri" w:hAnsi="Calibri"/>
                <w:color w:val="000000"/>
                <w:sz w:val="20"/>
                <w:szCs w:val="20"/>
              </w:rPr>
              <w:t> </w:t>
            </w:r>
          </w:p>
        </w:tc>
        <w:tc>
          <w:tcPr>
            <w:tcW w:w="1040" w:type="dxa"/>
            <w:tcBorders>
              <w:top w:val="single" w:sz="4" w:space="0" w:color="auto"/>
              <w:left w:val="nil"/>
              <w:bottom w:val="single" w:sz="4" w:space="0" w:color="auto"/>
              <w:right w:val="single" w:sz="4" w:space="0" w:color="auto"/>
            </w:tcBorders>
            <w:shd w:val="clear" w:color="auto" w:fill="auto"/>
            <w:noWrap/>
            <w:vAlign w:val="center"/>
            <w:hideMark/>
          </w:tcPr>
          <w:p w:rsidR="008756B9" w:rsidRPr="008756B9" w:rsidRDefault="008756B9" w:rsidP="008756B9">
            <w:pPr>
              <w:rPr>
                <w:rFonts w:ascii="Calibri" w:hAnsi="Calibri"/>
                <w:color w:val="000000"/>
                <w:sz w:val="20"/>
                <w:szCs w:val="20"/>
              </w:rPr>
            </w:pPr>
            <w:r w:rsidRPr="008756B9">
              <w:rPr>
                <w:rFonts w:ascii="Calibri" w:hAnsi="Calibri"/>
                <w:color w:val="000000"/>
                <w:sz w:val="20"/>
                <w:szCs w:val="20"/>
              </w:rPr>
              <w:t> </w:t>
            </w:r>
          </w:p>
        </w:tc>
      </w:tr>
      <w:tr w:rsidR="008756B9" w:rsidRPr="008756B9" w:rsidTr="008756B9">
        <w:trPr>
          <w:trHeight w:val="300"/>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rsidR="008756B9" w:rsidRPr="008756B9" w:rsidRDefault="008756B9" w:rsidP="008756B9">
            <w:pPr>
              <w:jc w:val="center"/>
              <w:rPr>
                <w:rFonts w:ascii="Calibri" w:hAnsi="Calibri"/>
                <w:color w:val="000000"/>
                <w:sz w:val="20"/>
                <w:szCs w:val="20"/>
              </w:rPr>
            </w:pPr>
            <w:r w:rsidRPr="008756B9">
              <w:rPr>
                <w:rFonts w:ascii="Calibri" w:hAnsi="Calibri"/>
                <w:color w:val="000000"/>
                <w:sz w:val="20"/>
                <w:szCs w:val="20"/>
              </w:rPr>
              <w:t>27</w:t>
            </w:r>
          </w:p>
        </w:tc>
        <w:tc>
          <w:tcPr>
            <w:tcW w:w="3180" w:type="dxa"/>
            <w:tcBorders>
              <w:top w:val="nil"/>
              <w:left w:val="nil"/>
              <w:bottom w:val="single" w:sz="4" w:space="0" w:color="auto"/>
              <w:right w:val="single" w:sz="4" w:space="0" w:color="auto"/>
            </w:tcBorders>
            <w:shd w:val="clear" w:color="auto" w:fill="auto"/>
            <w:vAlign w:val="center"/>
            <w:hideMark/>
          </w:tcPr>
          <w:p w:rsidR="008756B9" w:rsidRPr="008756B9" w:rsidRDefault="008756B9" w:rsidP="008756B9">
            <w:pPr>
              <w:rPr>
                <w:rFonts w:ascii="Calibri" w:hAnsi="Calibri"/>
                <w:color w:val="000000"/>
                <w:sz w:val="20"/>
                <w:szCs w:val="20"/>
              </w:rPr>
            </w:pPr>
            <w:r w:rsidRPr="008756B9">
              <w:rPr>
                <w:rFonts w:ascii="Calibri" w:hAnsi="Calibri"/>
                <w:color w:val="000000"/>
                <w:sz w:val="20"/>
                <w:szCs w:val="20"/>
              </w:rPr>
              <w:t>Agulha de crochê 4”</w:t>
            </w:r>
          </w:p>
        </w:tc>
        <w:tc>
          <w:tcPr>
            <w:tcW w:w="620" w:type="dxa"/>
            <w:tcBorders>
              <w:top w:val="nil"/>
              <w:left w:val="nil"/>
              <w:bottom w:val="single" w:sz="4" w:space="0" w:color="auto"/>
              <w:right w:val="nil"/>
            </w:tcBorders>
            <w:shd w:val="clear" w:color="auto" w:fill="auto"/>
            <w:noWrap/>
            <w:vAlign w:val="center"/>
            <w:hideMark/>
          </w:tcPr>
          <w:p w:rsidR="008756B9" w:rsidRPr="008756B9" w:rsidRDefault="008756B9" w:rsidP="008756B9">
            <w:pPr>
              <w:jc w:val="center"/>
              <w:rPr>
                <w:rFonts w:ascii="Calibri" w:hAnsi="Calibri"/>
                <w:color w:val="000000"/>
                <w:sz w:val="20"/>
                <w:szCs w:val="20"/>
              </w:rPr>
            </w:pPr>
            <w:r w:rsidRPr="008756B9">
              <w:rPr>
                <w:rFonts w:ascii="Calibri" w:hAnsi="Calibri"/>
                <w:color w:val="000000"/>
                <w:sz w:val="20"/>
                <w:szCs w:val="20"/>
              </w:rPr>
              <w:t>unid</w:t>
            </w:r>
          </w:p>
        </w:tc>
        <w:tc>
          <w:tcPr>
            <w:tcW w:w="640" w:type="dxa"/>
            <w:tcBorders>
              <w:top w:val="nil"/>
              <w:left w:val="single" w:sz="4" w:space="0" w:color="auto"/>
              <w:bottom w:val="single" w:sz="4" w:space="0" w:color="auto"/>
              <w:right w:val="single" w:sz="4" w:space="0" w:color="auto"/>
            </w:tcBorders>
            <w:shd w:val="clear" w:color="auto" w:fill="auto"/>
            <w:vAlign w:val="center"/>
            <w:hideMark/>
          </w:tcPr>
          <w:p w:rsidR="008756B9" w:rsidRPr="008756B9" w:rsidRDefault="008756B9" w:rsidP="008756B9">
            <w:pPr>
              <w:jc w:val="center"/>
              <w:rPr>
                <w:rFonts w:ascii="Calibri" w:hAnsi="Calibri"/>
                <w:color w:val="000000"/>
                <w:sz w:val="20"/>
                <w:szCs w:val="20"/>
              </w:rPr>
            </w:pPr>
            <w:r w:rsidRPr="008756B9">
              <w:rPr>
                <w:rFonts w:ascii="Calibri" w:hAnsi="Calibri"/>
                <w:color w:val="000000"/>
                <w:sz w:val="20"/>
                <w:szCs w:val="20"/>
              </w:rPr>
              <w:t>30</w:t>
            </w:r>
          </w:p>
        </w:tc>
        <w:tc>
          <w:tcPr>
            <w:tcW w:w="2960" w:type="dxa"/>
            <w:tcBorders>
              <w:top w:val="nil"/>
              <w:left w:val="nil"/>
              <w:bottom w:val="single" w:sz="4" w:space="0" w:color="auto"/>
              <w:right w:val="single" w:sz="4" w:space="0" w:color="auto"/>
            </w:tcBorders>
            <w:shd w:val="clear" w:color="auto" w:fill="auto"/>
            <w:noWrap/>
            <w:vAlign w:val="center"/>
            <w:hideMark/>
          </w:tcPr>
          <w:p w:rsidR="008756B9" w:rsidRPr="008756B9" w:rsidRDefault="008756B9" w:rsidP="008756B9">
            <w:pPr>
              <w:rPr>
                <w:rFonts w:ascii="Calibri" w:hAnsi="Calibri"/>
                <w:color w:val="000000"/>
                <w:sz w:val="20"/>
                <w:szCs w:val="20"/>
              </w:rPr>
            </w:pPr>
            <w:r w:rsidRPr="008756B9">
              <w:rPr>
                <w:rFonts w:ascii="Calibri" w:hAnsi="Calibri"/>
                <w:color w:val="000000"/>
                <w:sz w:val="20"/>
                <w:szCs w:val="20"/>
              </w:rPr>
              <w:t> </w:t>
            </w:r>
          </w:p>
        </w:tc>
        <w:tc>
          <w:tcPr>
            <w:tcW w:w="780" w:type="dxa"/>
            <w:tcBorders>
              <w:top w:val="nil"/>
              <w:left w:val="nil"/>
              <w:bottom w:val="single" w:sz="4" w:space="0" w:color="auto"/>
              <w:right w:val="single" w:sz="4" w:space="0" w:color="auto"/>
            </w:tcBorders>
            <w:shd w:val="clear" w:color="auto" w:fill="auto"/>
            <w:noWrap/>
            <w:vAlign w:val="center"/>
            <w:hideMark/>
          </w:tcPr>
          <w:p w:rsidR="008756B9" w:rsidRPr="008756B9" w:rsidRDefault="008756B9" w:rsidP="008756B9">
            <w:pPr>
              <w:rPr>
                <w:rFonts w:ascii="Calibri" w:hAnsi="Calibri"/>
                <w:color w:val="000000"/>
                <w:sz w:val="20"/>
                <w:szCs w:val="20"/>
              </w:rPr>
            </w:pPr>
            <w:r w:rsidRPr="008756B9">
              <w:rPr>
                <w:rFonts w:ascii="Calibri" w:hAnsi="Calibri"/>
                <w:color w:val="000000"/>
                <w:sz w:val="20"/>
                <w:szCs w:val="20"/>
              </w:rPr>
              <w:t> </w:t>
            </w:r>
          </w:p>
        </w:tc>
        <w:tc>
          <w:tcPr>
            <w:tcW w:w="1040" w:type="dxa"/>
            <w:tcBorders>
              <w:top w:val="nil"/>
              <w:left w:val="nil"/>
              <w:bottom w:val="single" w:sz="4" w:space="0" w:color="auto"/>
              <w:right w:val="single" w:sz="4" w:space="0" w:color="auto"/>
            </w:tcBorders>
            <w:shd w:val="clear" w:color="auto" w:fill="auto"/>
            <w:noWrap/>
            <w:vAlign w:val="center"/>
            <w:hideMark/>
          </w:tcPr>
          <w:p w:rsidR="008756B9" w:rsidRPr="008756B9" w:rsidRDefault="008756B9" w:rsidP="008756B9">
            <w:pPr>
              <w:rPr>
                <w:rFonts w:ascii="Calibri" w:hAnsi="Calibri"/>
                <w:color w:val="000000"/>
                <w:sz w:val="20"/>
                <w:szCs w:val="20"/>
              </w:rPr>
            </w:pPr>
            <w:r w:rsidRPr="008756B9">
              <w:rPr>
                <w:rFonts w:ascii="Calibri" w:hAnsi="Calibri"/>
                <w:color w:val="000000"/>
                <w:sz w:val="20"/>
                <w:szCs w:val="20"/>
              </w:rPr>
              <w:t> </w:t>
            </w:r>
          </w:p>
        </w:tc>
      </w:tr>
      <w:tr w:rsidR="008756B9" w:rsidRPr="008756B9" w:rsidTr="008756B9">
        <w:trPr>
          <w:trHeight w:val="600"/>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rsidR="008756B9" w:rsidRPr="008756B9" w:rsidRDefault="008756B9" w:rsidP="008756B9">
            <w:pPr>
              <w:jc w:val="center"/>
              <w:rPr>
                <w:rFonts w:ascii="Calibri" w:hAnsi="Calibri"/>
                <w:color w:val="000000"/>
                <w:sz w:val="20"/>
                <w:szCs w:val="20"/>
              </w:rPr>
            </w:pPr>
            <w:r w:rsidRPr="008756B9">
              <w:rPr>
                <w:rFonts w:ascii="Calibri" w:hAnsi="Calibri"/>
                <w:color w:val="000000"/>
                <w:sz w:val="20"/>
                <w:szCs w:val="20"/>
              </w:rPr>
              <w:t>28</w:t>
            </w:r>
          </w:p>
        </w:tc>
        <w:tc>
          <w:tcPr>
            <w:tcW w:w="3180" w:type="dxa"/>
            <w:tcBorders>
              <w:top w:val="nil"/>
              <w:left w:val="nil"/>
              <w:bottom w:val="single" w:sz="4" w:space="0" w:color="auto"/>
              <w:right w:val="single" w:sz="4" w:space="0" w:color="auto"/>
            </w:tcBorders>
            <w:shd w:val="clear" w:color="auto" w:fill="auto"/>
            <w:vAlign w:val="center"/>
            <w:hideMark/>
          </w:tcPr>
          <w:p w:rsidR="008756B9" w:rsidRPr="008756B9" w:rsidRDefault="008756B9" w:rsidP="008756B9">
            <w:pPr>
              <w:rPr>
                <w:rFonts w:ascii="Calibri" w:hAnsi="Calibri"/>
                <w:color w:val="000000"/>
                <w:sz w:val="20"/>
                <w:szCs w:val="20"/>
              </w:rPr>
            </w:pPr>
            <w:r w:rsidRPr="008756B9">
              <w:rPr>
                <w:rFonts w:ascii="Calibri" w:hAnsi="Calibri"/>
                <w:color w:val="000000"/>
                <w:sz w:val="20"/>
                <w:szCs w:val="20"/>
              </w:rPr>
              <w:t>Tinta PVA Branca 500 ml</w:t>
            </w:r>
          </w:p>
        </w:tc>
        <w:tc>
          <w:tcPr>
            <w:tcW w:w="620" w:type="dxa"/>
            <w:tcBorders>
              <w:top w:val="nil"/>
              <w:left w:val="nil"/>
              <w:bottom w:val="single" w:sz="4" w:space="0" w:color="auto"/>
              <w:right w:val="nil"/>
            </w:tcBorders>
            <w:shd w:val="clear" w:color="auto" w:fill="auto"/>
            <w:noWrap/>
            <w:vAlign w:val="center"/>
            <w:hideMark/>
          </w:tcPr>
          <w:p w:rsidR="008756B9" w:rsidRPr="008756B9" w:rsidRDefault="008756B9" w:rsidP="008756B9">
            <w:pPr>
              <w:jc w:val="center"/>
              <w:rPr>
                <w:rFonts w:ascii="Calibri" w:hAnsi="Calibri"/>
                <w:color w:val="000000"/>
                <w:sz w:val="20"/>
                <w:szCs w:val="20"/>
              </w:rPr>
            </w:pPr>
            <w:r w:rsidRPr="008756B9">
              <w:rPr>
                <w:rFonts w:ascii="Calibri" w:hAnsi="Calibri"/>
                <w:color w:val="000000"/>
                <w:sz w:val="20"/>
                <w:szCs w:val="20"/>
              </w:rPr>
              <w:t>unid</w:t>
            </w:r>
          </w:p>
        </w:tc>
        <w:tc>
          <w:tcPr>
            <w:tcW w:w="640" w:type="dxa"/>
            <w:tcBorders>
              <w:top w:val="nil"/>
              <w:left w:val="single" w:sz="4" w:space="0" w:color="auto"/>
              <w:bottom w:val="single" w:sz="4" w:space="0" w:color="auto"/>
              <w:right w:val="single" w:sz="4" w:space="0" w:color="auto"/>
            </w:tcBorders>
            <w:shd w:val="clear" w:color="auto" w:fill="auto"/>
            <w:vAlign w:val="center"/>
            <w:hideMark/>
          </w:tcPr>
          <w:p w:rsidR="008756B9" w:rsidRPr="008756B9" w:rsidRDefault="008756B9" w:rsidP="008756B9">
            <w:pPr>
              <w:jc w:val="center"/>
              <w:rPr>
                <w:rFonts w:ascii="Calibri" w:hAnsi="Calibri"/>
                <w:color w:val="000000"/>
                <w:sz w:val="20"/>
                <w:szCs w:val="20"/>
              </w:rPr>
            </w:pPr>
            <w:r w:rsidRPr="008756B9">
              <w:rPr>
                <w:rFonts w:ascii="Calibri" w:hAnsi="Calibri"/>
                <w:color w:val="000000"/>
                <w:sz w:val="20"/>
                <w:szCs w:val="20"/>
              </w:rPr>
              <w:t>20</w:t>
            </w:r>
          </w:p>
        </w:tc>
        <w:tc>
          <w:tcPr>
            <w:tcW w:w="2960" w:type="dxa"/>
            <w:tcBorders>
              <w:top w:val="nil"/>
              <w:left w:val="nil"/>
              <w:bottom w:val="single" w:sz="4" w:space="0" w:color="auto"/>
              <w:right w:val="single" w:sz="4" w:space="0" w:color="auto"/>
            </w:tcBorders>
            <w:shd w:val="clear" w:color="auto" w:fill="auto"/>
            <w:noWrap/>
            <w:vAlign w:val="center"/>
            <w:hideMark/>
          </w:tcPr>
          <w:p w:rsidR="008756B9" w:rsidRPr="008756B9" w:rsidRDefault="008756B9" w:rsidP="008756B9">
            <w:pPr>
              <w:jc w:val="center"/>
              <w:rPr>
                <w:rFonts w:ascii="Calibri" w:hAnsi="Calibri"/>
                <w:color w:val="000000"/>
                <w:sz w:val="20"/>
                <w:szCs w:val="20"/>
              </w:rPr>
            </w:pPr>
            <w:r w:rsidRPr="008756B9">
              <w:rPr>
                <w:rFonts w:ascii="Calibri" w:hAnsi="Calibri"/>
                <w:color w:val="000000"/>
                <w:sz w:val="20"/>
                <w:szCs w:val="20"/>
              </w:rPr>
              <w:t> </w:t>
            </w:r>
          </w:p>
        </w:tc>
        <w:tc>
          <w:tcPr>
            <w:tcW w:w="780" w:type="dxa"/>
            <w:tcBorders>
              <w:top w:val="nil"/>
              <w:left w:val="nil"/>
              <w:bottom w:val="single" w:sz="4" w:space="0" w:color="auto"/>
              <w:right w:val="single" w:sz="4" w:space="0" w:color="auto"/>
            </w:tcBorders>
            <w:shd w:val="clear" w:color="auto" w:fill="auto"/>
            <w:noWrap/>
            <w:vAlign w:val="center"/>
            <w:hideMark/>
          </w:tcPr>
          <w:p w:rsidR="008756B9" w:rsidRPr="008756B9" w:rsidRDefault="008756B9" w:rsidP="008756B9">
            <w:pPr>
              <w:rPr>
                <w:rFonts w:ascii="Calibri" w:hAnsi="Calibri"/>
                <w:color w:val="000000"/>
                <w:sz w:val="20"/>
                <w:szCs w:val="20"/>
              </w:rPr>
            </w:pPr>
            <w:r w:rsidRPr="008756B9">
              <w:rPr>
                <w:rFonts w:ascii="Calibri" w:hAnsi="Calibri"/>
                <w:color w:val="000000"/>
                <w:sz w:val="20"/>
                <w:szCs w:val="20"/>
              </w:rPr>
              <w:t> </w:t>
            </w:r>
          </w:p>
        </w:tc>
        <w:tc>
          <w:tcPr>
            <w:tcW w:w="1040" w:type="dxa"/>
            <w:tcBorders>
              <w:top w:val="nil"/>
              <w:left w:val="nil"/>
              <w:bottom w:val="single" w:sz="4" w:space="0" w:color="auto"/>
              <w:right w:val="single" w:sz="4" w:space="0" w:color="auto"/>
            </w:tcBorders>
            <w:shd w:val="clear" w:color="auto" w:fill="auto"/>
            <w:noWrap/>
            <w:vAlign w:val="center"/>
            <w:hideMark/>
          </w:tcPr>
          <w:p w:rsidR="008756B9" w:rsidRPr="008756B9" w:rsidRDefault="008756B9" w:rsidP="008756B9">
            <w:pPr>
              <w:rPr>
                <w:rFonts w:ascii="Calibri" w:hAnsi="Calibri"/>
                <w:color w:val="000000"/>
                <w:sz w:val="20"/>
                <w:szCs w:val="20"/>
              </w:rPr>
            </w:pPr>
            <w:r w:rsidRPr="008756B9">
              <w:rPr>
                <w:rFonts w:ascii="Calibri" w:hAnsi="Calibri"/>
                <w:color w:val="000000"/>
                <w:sz w:val="20"/>
                <w:szCs w:val="20"/>
              </w:rPr>
              <w:t> </w:t>
            </w:r>
          </w:p>
        </w:tc>
      </w:tr>
      <w:tr w:rsidR="008756B9" w:rsidRPr="008756B9" w:rsidTr="008756B9">
        <w:trPr>
          <w:trHeight w:val="510"/>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rsidR="008756B9" w:rsidRPr="008756B9" w:rsidRDefault="008756B9" w:rsidP="008756B9">
            <w:pPr>
              <w:jc w:val="center"/>
              <w:rPr>
                <w:rFonts w:ascii="Calibri" w:hAnsi="Calibri"/>
                <w:color w:val="000000"/>
                <w:sz w:val="20"/>
                <w:szCs w:val="20"/>
              </w:rPr>
            </w:pPr>
            <w:r w:rsidRPr="008756B9">
              <w:rPr>
                <w:rFonts w:ascii="Calibri" w:hAnsi="Calibri"/>
                <w:color w:val="000000"/>
                <w:sz w:val="20"/>
                <w:szCs w:val="20"/>
              </w:rPr>
              <w:t>29</w:t>
            </w:r>
          </w:p>
        </w:tc>
        <w:tc>
          <w:tcPr>
            <w:tcW w:w="3180" w:type="dxa"/>
            <w:tcBorders>
              <w:top w:val="nil"/>
              <w:left w:val="nil"/>
              <w:bottom w:val="single" w:sz="4" w:space="0" w:color="auto"/>
              <w:right w:val="single" w:sz="4" w:space="0" w:color="auto"/>
            </w:tcBorders>
            <w:shd w:val="clear" w:color="auto" w:fill="auto"/>
            <w:vAlign w:val="center"/>
            <w:hideMark/>
          </w:tcPr>
          <w:p w:rsidR="008756B9" w:rsidRPr="008756B9" w:rsidRDefault="008756B9" w:rsidP="008756B9">
            <w:pPr>
              <w:rPr>
                <w:rFonts w:ascii="Calibri" w:hAnsi="Calibri"/>
                <w:color w:val="000000"/>
                <w:sz w:val="20"/>
                <w:szCs w:val="20"/>
              </w:rPr>
            </w:pPr>
            <w:r w:rsidRPr="008756B9">
              <w:rPr>
                <w:rFonts w:ascii="Calibri" w:hAnsi="Calibri"/>
                <w:color w:val="000000"/>
                <w:sz w:val="20"/>
                <w:szCs w:val="20"/>
              </w:rPr>
              <w:t>Massa acrílica coral ou similar 900 ml</w:t>
            </w:r>
          </w:p>
        </w:tc>
        <w:tc>
          <w:tcPr>
            <w:tcW w:w="620" w:type="dxa"/>
            <w:tcBorders>
              <w:top w:val="nil"/>
              <w:left w:val="nil"/>
              <w:bottom w:val="single" w:sz="4" w:space="0" w:color="auto"/>
              <w:right w:val="nil"/>
            </w:tcBorders>
            <w:shd w:val="clear" w:color="auto" w:fill="auto"/>
            <w:noWrap/>
            <w:vAlign w:val="center"/>
            <w:hideMark/>
          </w:tcPr>
          <w:p w:rsidR="008756B9" w:rsidRPr="008756B9" w:rsidRDefault="008756B9" w:rsidP="008756B9">
            <w:pPr>
              <w:jc w:val="center"/>
              <w:rPr>
                <w:rFonts w:ascii="Calibri" w:hAnsi="Calibri"/>
                <w:color w:val="000000"/>
                <w:sz w:val="20"/>
                <w:szCs w:val="20"/>
              </w:rPr>
            </w:pPr>
            <w:r w:rsidRPr="008756B9">
              <w:rPr>
                <w:rFonts w:ascii="Calibri" w:hAnsi="Calibri"/>
                <w:color w:val="000000"/>
                <w:sz w:val="20"/>
                <w:szCs w:val="20"/>
              </w:rPr>
              <w:t>unid</w:t>
            </w:r>
          </w:p>
        </w:tc>
        <w:tc>
          <w:tcPr>
            <w:tcW w:w="640" w:type="dxa"/>
            <w:tcBorders>
              <w:top w:val="nil"/>
              <w:left w:val="single" w:sz="4" w:space="0" w:color="auto"/>
              <w:bottom w:val="single" w:sz="4" w:space="0" w:color="auto"/>
              <w:right w:val="single" w:sz="4" w:space="0" w:color="auto"/>
            </w:tcBorders>
            <w:shd w:val="clear" w:color="auto" w:fill="auto"/>
            <w:vAlign w:val="center"/>
            <w:hideMark/>
          </w:tcPr>
          <w:p w:rsidR="008756B9" w:rsidRPr="008756B9" w:rsidRDefault="008756B9" w:rsidP="008756B9">
            <w:pPr>
              <w:jc w:val="center"/>
              <w:rPr>
                <w:rFonts w:ascii="Calibri" w:hAnsi="Calibri"/>
                <w:color w:val="000000"/>
                <w:sz w:val="20"/>
                <w:szCs w:val="20"/>
              </w:rPr>
            </w:pPr>
            <w:r w:rsidRPr="008756B9">
              <w:rPr>
                <w:rFonts w:ascii="Calibri" w:hAnsi="Calibri"/>
                <w:color w:val="000000"/>
                <w:sz w:val="20"/>
                <w:szCs w:val="20"/>
              </w:rPr>
              <w:t>10</w:t>
            </w:r>
          </w:p>
        </w:tc>
        <w:tc>
          <w:tcPr>
            <w:tcW w:w="2960" w:type="dxa"/>
            <w:tcBorders>
              <w:top w:val="nil"/>
              <w:left w:val="nil"/>
              <w:bottom w:val="single" w:sz="4" w:space="0" w:color="auto"/>
              <w:right w:val="single" w:sz="4" w:space="0" w:color="auto"/>
            </w:tcBorders>
            <w:shd w:val="clear" w:color="auto" w:fill="auto"/>
            <w:noWrap/>
            <w:vAlign w:val="center"/>
            <w:hideMark/>
          </w:tcPr>
          <w:p w:rsidR="008756B9" w:rsidRPr="008756B9" w:rsidRDefault="008756B9" w:rsidP="008756B9">
            <w:pPr>
              <w:jc w:val="center"/>
              <w:rPr>
                <w:rFonts w:ascii="Calibri" w:hAnsi="Calibri"/>
                <w:color w:val="000000"/>
                <w:sz w:val="20"/>
                <w:szCs w:val="20"/>
              </w:rPr>
            </w:pPr>
            <w:r w:rsidRPr="008756B9">
              <w:rPr>
                <w:rFonts w:ascii="Calibri" w:hAnsi="Calibri"/>
                <w:color w:val="000000"/>
                <w:sz w:val="20"/>
                <w:szCs w:val="20"/>
              </w:rPr>
              <w:t> </w:t>
            </w:r>
          </w:p>
        </w:tc>
        <w:tc>
          <w:tcPr>
            <w:tcW w:w="780" w:type="dxa"/>
            <w:tcBorders>
              <w:top w:val="nil"/>
              <w:left w:val="nil"/>
              <w:bottom w:val="single" w:sz="4" w:space="0" w:color="auto"/>
              <w:right w:val="single" w:sz="4" w:space="0" w:color="auto"/>
            </w:tcBorders>
            <w:shd w:val="clear" w:color="auto" w:fill="auto"/>
            <w:noWrap/>
            <w:vAlign w:val="center"/>
            <w:hideMark/>
          </w:tcPr>
          <w:p w:rsidR="008756B9" w:rsidRPr="008756B9" w:rsidRDefault="008756B9" w:rsidP="008756B9">
            <w:pPr>
              <w:rPr>
                <w:rFonts w:ascii="Calibri" w:hAnsi="Calibri"/>
                <w:color w:val="000000"/>
                <w:sz w:val="20"/>
                <w:szCs w:val="20"/>
              </w:rPr>
            </w:pPr>
            <w:r w:rsidRPr="008756B9">
              <w:rPr>
                <w:rFonts w:ascii="Calibri" w:hAnsi="Calibri"/>
                <w:color w:val="000000"/>
                <w:sz w:val="20"/>
                <w:szCs w:val="20"/>
              </w:rPr>
              <w:t> </w:t>
            </w:r>
          </w:p>
        </w:tc>
        <w:tc>
          <w:tcPr>
            <w:tcW w:w="1040" w:type="dxa"/>
            <w:tcBorders>
              <w:top w:val="nil"/>
              <w:left w:val="nil"/>
              <w:bottom w:val="single" w:sz="4" w:space="0" w:color="auto"/>
              <w:right w:val="single" w:sz="4" w:space="0" w:color="auto"/>
            </w:tcBorders>
            <w:shd w:val="clear" w:color="auto" w:fill="auto"/>
            <w:noWrap/>
            <w:vAlign w:val="center"/>
            <w:hideMark/>
          </w:tcPr>
          <w:p w:rsidR="008756B9" w:rsidRPr="008756B9" w:rsidRDefault="008756B9" w:rsidP="008756B9">
            <w:pPr>
              <w:rPr>
                <w:rFonts w:ascii="Calibri" w:hAnsi="Calibri"/>
                <w:color w:val="000000"/>
                <w:sz w:val="20"/>
                <w:szCs w:val="20"/>
              </w:rPr>
            </w:pPr>
            <w:r w:rsidRPr="008756B9">
              <w:rPr>
                <w:rFonts w:ascii="Calibri" w:hAnsi="Calibri"/>
                <w:color w:val="000000"/>
                <w:sz w:val="20"/>
                <w:szCs w:val="20"/>
              </w:rPr>
              <w:t> </w:t>
            </w:r>
          </w:p>
        </w:tc>
      </w:tr>
      <w:tr w:rsidR="008756B9" w:rsidRPr="008756B9" w:rsidTr="008756B9">
        <w:trPr>
          <w:trHeight w:val="540"/>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rsidR="008756B9" w:rsidRPr="008756B9" w:rsidRDefault="008756B9" w:rsidP="008756B9">
            <w:pPr>
              <w:jc w:val="center"/>
              <w:rPr>
                <w:rFonts w:ascii="Calibri" w:hAnsi="Calibri"/>
                <w:color w:val="000000"/>
                <w:sz w:val="20"/>
                <w:szCs w:val="20"/>
              </w:rPr>
            </w:pPr>
            <w:r w:rsidRPr="008756B9">
              <w:rPr>
                <w:rFonts w:ascii="Calibri" w:hAnsi="Calibri"/>
                <w:color w:val="000000"/>
                <w:sz w:val="20"/>
                <w:szCs w:val="20"/>
              </w:rPr>
              <w:t>30</w:t>
            </w:r>
          </w:p>
        </w:tc>
        <w:tc>
          <w:tcPr>
            <w:tcW w:w="3180" w:type="dxa"/>
            <w:tcBorders>
              <w:top w:val="nil"/>
              <w:left w:val="nil"/>
              <w:bottom w:val="single" w:sz="4" w:space="0" w:color="auto"/>
              <w:right w:val="single" w:sz="4" w:space="0" w:color="auto"/>
            </w:tcBorders>
            <w:shd w:val="clear" w:color="auto" w:fill="auto"/>
            <w:vAlign w:val="center"/>
            <w:hideMark/>
          </w:tcPr>
          <w:p w:rsidR="008756B9" w:rsidRPr="008756B9" w:rsidRDefault="008756B9" w:rsidP="008756B9">
            <w:pPr>
              <w:rPr>
                <w:rFonts w:ascii="Calibri" w:hAnsi="Calibri"/>
                <w:color w:val="000000"/>
                <w:sz w:val="20"/>
                <w:szCs w:val="20"/>
              </w:rPr>
            </w:pPr>
            <w:r w:rsidRPr="008756B9">
              <w:rPr>
                <w:rFonts w:ascii="Calibri" w:hAnsi="Calibri"/>
                <w:color w:val="000000"/>
                <w:sz w:val="20"/>
                <w:szCs w:val="20"/>
              </w:rPr>
              <w:t>Verniz Spray Fixador Brilhante Acrilex ou similar 205.79g / 300ml</w:t>
            </w:r>
          </w:p>
        </w:tc>
        <w:tc>
          <w:tcPr>
            <w:tcW w:w="620" w:type="dxa"/>
            <w:tcBorders>
              <w:top w:val="nil"/>
              <w:left w:val="nil"/>
              <w:bottom w:val="single" w:sz="4" w:space="0" w:color="auto"/>
              <w:right w:val="nil"/>
            </w:tcBorders>
            <w:shd w:val="clear" w:color="auto" w:fill="auto"/>
            <w:noWrap/>
            <w:vAlign w:val="center"/>
            <w:hideMark/>
          </w:tcPr>
          <w:p w:rsidR="008756B9" w:rsidRPr="008756B9" w:rsidRDefault="008756B9" w:rsidP="008756B9">
            <w:pPr>
              <w:jc w:val="center"/>
              <w:rPr>
                <w:rFonts w:ascii="Calibri" w:hAnsi="Calibri"/>
                <w:color w:val="000000"/>
                <w:sz w:val="20"/>
                <w:szCs w:val="20"/>
              </w:rPr>
            </w:pPr>
            <w:r w:rsidRPr="008756B9">
              <w:rPr>
                <w:rFonts w:ascii="Calibri" w:hAnsi="Calibri"/>
                <w:color w:val="000000"/>
                <w:sz w:val="20"/>
                <w:szCs w:val="20"/>
              </w:rPr>
              <w:t>unid</w:t>
            </w:r>
          </w:p>
        </w:tc>
        <w:tc>
          <w:tcPr>
            <w:tcW w:w="640" w:type="dxa"/>
            <w:tcBorders>
              <w:top w:val="nil"/>
              <w:left w:val="single" w:sz="4" w:space="0" w:color="auto"/>
              <w:bottom w:val="single" w:sz="4" w:space="0" w:color="auto"/>
              <w:right w:val="single" w:sz="4" w:space="0" w:color="auto"/>
            </w:tcBorders>
            <w:shd w:val="clear" w:color="auto" w:fill="auto"/>
            <w:vAlign w:val="center"/>
            <w:hideMark/>
          </w:tcPr>
          <w:p w:rsidR="008756B9" w:rsidRPr="008756B9" w:rsidRDefault="008756B9" w:rsidP="008756B9">
            <w:pPr>
              <w:jc w:val="center"/>
              <w:rPr>
                <w:rFonts w:ascii="Calibri" w:hAnsi="Calibri"/>
                <w:color w:val="000000"/>
                <w:sz w:val="20"/>
                <w:szCs w:val="20"/>
              </w:rPr>
            </w:pPr>
            <w:r w:rsidRPr="008756B9">
              <w:rPr>
                <w:rFonts w:ascii="Calibri" w:hAnsi="Calibri"/>
                <w:color w:val="000000"/>
                <w:sz w:val="20"/>
                <w:szCs w:val="20"/>
              </w:rPr>
              <w:t>20</w:t>
            </w:r>
          </w:p>
        </w:tc>
        <w:tc>
          <w:tcPr>
            <w:tcW w:w="2960" w:type="dxa"/>
            <w:tcBorders>
              <w:top w:val="nil"/>
              <w:left w:val="nil"/>
              <w:bottom w:val="single" w:sz="4" w:space="0" w:color="auto"/>
              <w:right w:val="single" w:sz="4" w:space="0" w:color="auto"/>
            </w:tcBorders>
            <w:shd w:val="clear" w:color="auto" w:fill="auto"/>
            <w:noWrap/>
            <w:vAlign w:val="center"/>
            <w:hideMark/>
          </w:tcPr>
          <w:p w:rsidR="008756B9" w:rsidRPr="008756B9" w:rsidRDefault="008756B9" w:rsidP="008756B9">
            <w:pPr>
              <w:jc w:val="center"/>
              <w:rPr>
                <w:rFonts w:ascii="Calibri" w:hAnsi="Calibri"/>
                <w:color w:val="000000"/>
                <w:sz w:val="20"/>
                <w:szCs w:val="20"/>
              </w:rPr>
            </w:pPr>
            <w:r w:rsidRPr="008756B9">
              <w:rPr>
                <w:rFonts w:ascii="Calibri" w:hAnsi="Calibri"/>
                <w:color w:val="000000"/>
                <w:sz w:val="20"/>
                <w:szCs w:val="20"/>
              </w:rPr>
              <w:t> </w:t>
            </w:r>
          </w:p>
        </w:tc>
        <w:tc>
          <w:tcPr>
            <w:tcW w:w="780" w:type="dxa"/>
            <w:tcBorders>
              <w:top w:val="nil"/>
              <w:left w:val="nil"/>
              <w:bottom w:val="single" w:sz="4" w:space="0" w:color="auto"/>
              <w:right w:val="single" w:sz="4" w:space="0" w:color="auto"/>
            </w:tcBorders>
            <w:shd w:val="clear" w:color="auto" w:fill="auto"/>
            <w:noWrap/>
            <w:vAlign w:val="center"/>
            <w:hideMark/>
          </w:tcPr>
          <w:p w:rsidR="008756B9" w:rsidRPr="008756B9" w:rsidRDefault="008756B9" w:rsidP="008756B9">
            <w:pPr>
              <w:rPr>
                <w:rFonts w:ascii="Calibri" w:hAnsi="Calibri"/>
                <w:color w:val="000000"/>
                <w:sz w:val="20"/>
                <w:szCs w:val="20"/>
              </w:rPr>
            </w:pPr>
            <w:r w:rsidRPr="008756B9">
              <w:rPr>
                <w:rFonts w:ascii="Calibri" w:hAnsi="Calibri"/>
                <w:color w:val="000000"/>
                <w:sz w:val="20"/>
                <w:szCs w:val="20"/>
              </w:rPr>
              <w:t> </w:t>
            </w:r>
          </w:p>
        </w:tc>
        <w:tc>
          <w:tcPr>
            <w:tcW w:w="1040" w:type="dxa"/>
            <w:tcBorders>
              <w:top w:val="nil"/>
              <w:left w:val="nil"/>
              <w:bottom w:val="single" w:sz="4" w:space="0" w:color="auto"/>
              <w:right w:val="single" w:sz="4" w:space="0" w:color="auto"/>
            </w:tcBorders>
            <w:shd w:val="clear" w:color="auto" w:fill="auto"/>
            <w:noWrap/>
            <w:vAlign w:val="center"/>
            <w:hideMark/>
          </w:tcPr>
          <w:p w:rsidR="008756B9" w:rsidRPr="008756B9" w:rsidRDefault="008756B9" w:rsidP="008756B9">
            <w:pPr>
              <w:rPr>
                <w:rFonts w:ascii="Calibri" w:hAnsi="Calibri"/>
                <w:color w:val="000000"/>
                <w:sz w:val="20"/>
                <w:szCs w:val="20"/>
              </w:rPr>
            </w:pPr>
            <w:r w:rsidRPr="008756B9">
              <w:rPr>
                <w:rFonts w:ascii="Calibri" w:hAnsi="Calibri"/>
                <w:color w:val="000000"/>
                <w:sz w:val="20"/>
                <w:szCs w:val="20"/>
              </w:rPr>
              <w:t> </w:t>
            </w:r>
          </w:p>
        </w:tc>
      </w:tr>
      <w:tr w:rsidR="008756B9" w:rsidRPr="008756B9" w:rsidTr="008756B9">
        <w:trPr>
          <w:trHeight w:val="300"/>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rsidR="008756B9" w:rsidRPr="008756B9" w:rsidRDefault="008756B9" w:rsidP="008756B9">
            <w:pPr>
              <w:jc w:val="center"/>
              <w:rPr>
                <w:rFonts w:ascii="Calibri" w:hAnsi="Calibri"/>
                <w:color w:val="000000"/>
                <w:sz w:val="20"/>
                <w:szCs w:val="20"/>
              </w:rPr>
            </w:pPr>
            <w:r w:rsidRPr="008756B9">
              <w:rPr>
                <w:rFonts w:ascii="Calibri" w:hAnsi="Calibri"/>
                <w:color w:val="000000"/>
                <w:sz w:val="20"/>
                <w:szCs w:val="20"/>
              </w:rPr>
              <w:t>31</w:t>
            </w:r>
          </w:p>
        </w:tc>
        <w:tc>
          <w:tcPr>
            <w:tcW w:w="3180" w:type="dxa"/>
            <w:tcBorders>
              <w:top w:val="nil"/>
              <w:left w:val="nil"/>
              <w:bottom w:val="single" w:sz="4" w:space="0" w:color="auto"/>
              <w:right w:val="single" w:sz="4" w:space="0" w:color="auto"/>
            </w:tcBorders>
            <w:shd w:val="clear" w:color="auto" w:fill="auto"/>
            <w:vAlign w:val="center"/>
            <w:hideMark/>
          </w:tcPr>
          <w:p w:rsidR="008756B9" w:rsidRPr="008756B9" w:rsidRDefault="008756B9" w:rsidP="008756B9">
            <w:pPr>
              <w:rPr>
                <w:rFonts w:ascii="Calibri" w:hAnsi="Calibri"/>
                <w:color w:val="000000"/>
                <w:sz w:val="20"/>
                <w:szCs w:val="20"/>
              </w:rPr>
            </w:pPr>
            <w:r w:rsidRPr="008756B9">
              <w:rPr>
                <w:rFonts w:ascii="Calibri" w:hAnsi="Calibri"/>
                <w:color w:val="000000"/>
                <w:sz w:val="20"/>
                <w:szCs w:val="20"/>
              </w:rPr>
              <w:t>Pinceis nºs 815-24</w:t>
            </w:r>
          </w:p>
        </w:tc>
        <w:tc>
          <w:tcPr>
            <w:tcW w:w="620" w:type="dxa"/>
            <w:tcBorders>
              <w:top w:val="nil"/>
              <w:left w:val="nil"/>
              <w:bottom w:val="single" w:sz="4" w:space="0" w:color="auto"/>
              <w:right w:val="nil"/>
            </w:tcBorders>
            <w:shd w:val="clear" w:color="auto" w:fill="auto"/>
            <w:noWrap/>
            <w:vAlign w:val="center"/>
            <w:hideMark/>
          </w:tcPr>
          <w:p w:rsidR="008756B9" w:rsidRPr="008756B9" w:rsidRDefault="008756B9" w:rsidP="008756B9">
            <w:pPr>
              <w:jc w:val="center"/>
              <w:rPr>
                <w:rFonts w:ascii="Calibri" w:hAnsi="Calibri"/>
                <w:color w:val="000000"/>
                <w:sz w:val="20"/>
                <w:szCs w:val="20"/>
              </w:rPr>
            </w:pPr>
            <w:r w:rsidRPr="008756B9">
              <w:rPr>
                <w:rFonts w:ascii="Calibri" w:hAnsi="Calibri"/>
                <w:color w:val="000000"/>
                <w:sz w:val="20"/>
                <w:szCs w:val="20"/>
              </w:rPr>
              <w:t>unid</w:t>
            </w:r>
          </w:p>
        </w:tc>
        <w:tc>
          <w:tcPr>
            <w:tcW w:w="640" w:type="dxa"/>
            <w:tcBorders>
              <w:top w:val="nil"/>
              <w:left w:val="single" w:sz="4" w:space="0" w:color="auto"/>
              <w:bottom w:val="single" w:sz="4" w:space="0" w:color="auto"/>
              <w:right w:val="single" w:sz="4" w:space="0" w:color="auto"/>
            </w:tcBorders>
            <w:shd w:val="clear" w:color="auto" w:fill="auto"/>
            <w:vAlign w:val="center"/>
            <w:hideMark/>
          </w:tcPr>
          <w:p w:rsidR="008756B9" w:rsidRPr="008756B9" w:rsidRDefault="008756B9" w:rsidP="008756B9">
            <w:pPr>
              <w:jc w:val="center"/>
              <w:rPr>
                <w:rFonts w:ascii="Calibri" w:hAnsi="Calibri"/>
                <w:color w:val="000000"/>
                <w:sz w:val="20"/>
                <w:szCs w:val="20"/>
              </w:rPr>
            </w:pPr>
            <w:r w:rsidRPr="008756B9">
              <w:rPr>
                <w:rFonts w:ascii="Calibri" w:hAnsi="Calibri"/>
                <w:color w:val="000000"/>
                <w:sz w:val="20"/>
                <w:szCs w:val="20"/>
              </w:rPr>
              <w:t>2</w:t>
            </w:r>
          </w:p>
        </w:tc>
        <w:tc>
          <w:tcPr>
            <w:tcW w:w="2960" w:type="dxa"/>
            <w:tcBorders>
              <w:top w:val="nil"/>
              <w:left w:val="nil"/>
              <w:bottom w:val="single" w:sz="4" w:space="0" w:color="auto"/>
              <w:right w:val="single" w:sz="4" w:space="0" w:color="auto"/>
            </w:tcBorders>
            <w:shd w:val="clear" w:color="auto" w:fill="auto"/>
            <w:noWrap/>
            <w:vAlign w:val="center"/>
            <w:hideMark/>
          </w:tcPr>
          <w:p w:rsidR="008756B9" w:rsidRPr="008756B9" w:rsidRDefault="008756B9" w:rsidP="008756B9">
            <w:pPr>
              <w:jc w:val="center"/>
              <w:rPr>
                <w:rFonts w:ascii="Calibri" w:hAnsi="Calibri"/>
                <w:color w:val="000000"/>
                <w:sz w:val="20"/>
                <w:szCs w:val="20"/>
              </w:rPr>
            </w:pPr>
            <w:r w:rsidRPr="008756B9">
              <w:rPr>
                <w:rFonts w:ascii="Calibri" w:hAnsi="Calibri"/>
                <w:color w:val="000000"/>
                <w:sz w:val="20"/>
                <w:szCs w:val="20"/>
              </w:rPr>
              <w:t> </w:t>
            </w:r>
          </w:p>
        </w:tc>
        <w:tc>
          <w:tcPr>
            <w:tcW w:w="780" w:type="dxa"/>
            <w:tcBorders>
              <w:top w:val="nil"/>
              <w:left w:val="nil"/>
              <w:bottom w:val="single" w:sz="4" w:space="0" w:color="auto"/>
              <w:right w:val="single" w:sz="4" w:space="0" w:color="auto"/>
            </w:tcBorders>
            <w:shd w:val="clear" w:color="auto" w:fill="auto"/>
            <w:noWrap/>
            <w:vAlign w:val="center"/>
            <w:hideMark/>
          </w:tcPr>
          <w:p w:rsidR="008756B9" w:rsidRPr="008756B9" w:rsidRDefault="008756B9" w:rsidP="008756B9">
            <w:pPr>
              <w:rPr>
                <w:rFonts w:ascii="Calibri" w:hAnsi="Calibri"/>
                <w:color w:val="000000"/>
                <w:sz w:val="20"/>
                <w:szCs w:val="20"/>
              </w:rPr>
            </w:pPr>
            <w:r w:rsidRPr="008756B9">
              <w:rPr>
                <w:rFonts w:ascii="Calibri" w:hAnsi="Calibri"/>
                <w:color w:val="000000"/>
                <w:sz w:val="20"/>
                <w:szCs w:val="20"/>
              </w:rPr>
              <w:t> </w:t>
            </w:r>
          </w:p>
        </w:tc>
        <w:tc>
          <w:tcPr>
            <w:tcW w:w="1040" w:type="dxa"/>
            <w:tcBorders>
              <w:top w:val="nil"/>
              <w:left w:val="nil"/>
              <w:bottom w:val="single" w:sz="4" w:space="0" w:color="auto"/>
              <w:right w:val="single" w:sz="4" w:space="0" w:color="auto"/>
            </w:tcBorders>
            <w:shd w:val="clear" w:color="auto" w:fill="auto"/>
            <w:noWrap/>
            <w:vAlign w:val="center"/>
            <w:hideMark/>
          </w:tcPr>
          <w:p w:rsidR="008756B9" w:rsidRPr="008756B9" w:rsidRDefault="008756B9" w:rsidP="008756B9">
            <w:pPr>
              <w:rPr>
                <w:rFonts w:ascii="Calibri" w:hAnsi="Calibri"/>
                <w:color w:val="000000"/>
                <w:sz w:val="20"/>
                <w:szCs w:val="20"/>
              </w:rPr>
            </w:pPr>
            <w:r w:rsidRPr="008756B9">
              <w:rPr>
                <w:rFonts w:ascii="Calibri" w:hAnsi="Calibri"/>
                <w:color w:val="000000"/>
                <w:sz w:val="20"/>
                <w:szCs w:val="20"/>
              </w:rPr>
              <w:t> </w:t>
            </w:r>
          </w:p>
        </w:tc>
      </w:tr>
      <w:tr w:rsidR="008756B9" w:rsidRPr="008756B9" w:rsidTr="008756B9">
        <w:trPr>
          <w:trHeight w:val="300"/>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rsidR="008756B9" w:rsidRPr="008756B9" w:rsidRDefault="008756B9" w:rsidP="008756B9">
            <w:pPr>
              <w:jc w:val="center"/>
              <w:rPr>
                <w:rFonts w:ascii="Calibri" w:hAnsi="Calibri"/>
                <w:color w:val="000000"/>
                <w:sz w:val="20"/>
                <w:szCs w:val="20"/>
              </w:rPr>
            </w:pPr>
            <w:r w:rsidRPr="008756B9">
              <w:rPr>
                <w:rFonts w:ascii="Calibri" w:hAnsi="Calibri"/>
                <w:color w:val="000000"/>
                <w:sz w:val="20"/>
                <w:szCs w:val="20"/>
              </w:rPr>
              <w:t>32</w:t>
            </w:r>
          </w:p>
        </w:tc>
        <w:tc>
          <w:tcPr>
            <w:tcW w:w="3180" w:type="dxa"/>
            <w:tcBorders>
              <w:top w:val="nil"/>
              <w:left w:val="nil"/>
              <w:bottom w:val="single" w:sz="4" w:space="0" w:color="auto"/>
              <w:right w:val="single" w:sz="4" w:space="0" w:color="auto"/>
            </w:tcBorders>
            <w:shd w:val="clear" w:color="auto" w:fill="auto"/>
            <w:vAlign w:val="center"/>
            <w:hideMark/>
          </w:tcPr>
          <w:p w:rsidR="008756B9" w:rsidRPr="008756B9" w:rsidRDefault="008756B9" w:rsidP="008756B9">
            <w:pPr>
              <w:rPr>
                <w:rFonts w:ascii="Calibri" w:hAnsi="Calibri"/>
                <w:color w:val="000000"/>
                <w:sz w:val="20"/>
                <w:szCs w:val="20"/>
              </w:rPr>
            </w:pPr>
            <w:r w:rsidRPr="008756B9">
              <w:rPr>
                <w:rFonts w:ascii="Calibri" w:hAnsi="Calibri"/>
                <w:color w:val="000000"/>
                <w:sz w:val="20"/>
                <w:szCs w:val="20"/>
              </w:rPr>
              <w:t>Pinceis nºs 815-14</w:t>
            </w:r>
          </w:p>
        </w:tc>
        <w:tc>
          <w:tcPr>
            <w:tcW w:w="620" w:type="dxa"/>
            <w:tcBorders>
              <w:top w:val="nil"/>
              <w:left w:val="nil"/>
              <w:bottom w:val="single" w:sz="4" w:space="0" w:color="auto"/>
              <w:right w:val="nil"/>
            </w:tcBorders>
            <w:shd w:val="clear" w:color="auto" w:fill="auto"/>
            <w:noWrap/>
            <w:vAlign w:val="center"/>
            <w:hideMark/>
          </w:tcPr>
          <w:p w:rsidR="008756B9" w:rsidRPr="008756B9" w:rsidRDefault="008756B9" w:rsidP="008756B9">
            <w:pPr>
              <w:jc w:val="center"/>
              <w:rPr>
                <w:rFonts w:ascii="Calibri" w:hAnsi="Calibri"/>
                <w:color w:val="000000"/>
                <w:sz w:val="20"/>
                <w:szCs w:val="20"/>
              </w:rPr>
            </w:pPr>
            <w:r w:rsidRPr="008756B9">
              <w:rPr>
                <w:rFonts w:ascii="Calibri" w:hAnsi="Calibri"/>
                <w:color w:val="000000"/>
                <w:sz w:val="20"/>
                <w:szCs w:val="20"/>
              </w:rPr>
              <w:t>unid</w:t>
            </w:r>
          </w:p>
        </w:tc>
        <w:tc>
          <w:tcPr>
            <w:tcW w:w="640" w:type="dxa"/>
            <w:tcBorders>
              <w:top w:val="nil"/>
              <w:left w:val="single" w:sz="4" w:space="0" w:color="auto"/>
              <w:bottom w:val="single" w:sz="4" w:space="0" w:color="auto"/>
              <w:right w:val="single" w:sz="4" w:space="0" w:color="auto"/>
            </w:tcBorders>
            <w:shd w:val="clear" w:color="auto" w:fill="auto"/>
            <w:vAlign w:val="center"/>
            <w:hideMark/>
          </w:tcPr>
          <w:p w:rsidR="008756B9" w:rsidRPr="008756B9" w:rsidRDefault="008756B9" w:rsidP="008756B9">
            <w:pPr>
              <w:jc w:val="center"/>
              <w:rPr>
                <w:rFonts w:ascii="Calibri" w:hAnsi="Calibri"/>
                <w:color w:val="000000"/>
                <w:sz w:val="20"/>
                <w:szCs w:val="20"/>
              </w:rPr>
            </w:pPr>
            <w:r w:rsidRPr="008756B9">
              <w:rPr>
                <w:rFonts w:ascii="Calibri" w:hAnsi="Calibri"/>
                <w:color w:val="000000"/>
                <w:sz w:val="20"/>
                <w:szCs w:val="20"/>
              </w:rPr>
              <w:t>4</w:t>
            </w:r>
          </w:p>
        </w:tc>
        <w:tc>
          <w:tcPr>
            <w:tcW w:w="2960" w:type="dxa"/>
            <w:tcBorders>
              <w:top w:val="nil"/>
              <w:left w:val="nil"/>
              <w:bottom w:val="single" w:sz="4" w:space="0" w:color="auto"/>
              <w:right w:val="single" w:sz="4" w:space="0" w:color="auto"/>
            </w:tcBorders>
            <w:shd w:val="clear" w:color="auto" w:fill="auto"/>
            <w:noWrap/>
            <w:vAlign w:val="center"/>
            <w:hideMark/>
          </w:tcPr>
          <w:p w:rsidR="008756B9" w:rsidRPr="008756B9" w:rsidRDefault="008756B9" w:rsidP="008756B9">
            <w:pPr>
              <w:jc w:val="center"/>
              <w:rPr>
                <w:rFonts w:ascii="Calibri" w:hAnsi="Calibri"/>
                <w:color w:val="000000"/>
                <w:sz w:val="20"/>
                <w:szCs w:val="20"/>
              </w:rPr>
            </w:pPr>
            <w:r w:rsidRPr="008756B9">
              <w:rPr>
                <w:rFonts w:ascii="Calibri" w:hAnsi="Calibri"/>
                <w:color w:val="000000"/>
                <w:sz w:val="20"/>
                <w:szCs w:val="20"/>
              </w:rPr>
              <w:t> </w:t>
            </w:r>
          </w:p>
        </w:tc>
        <w:tc>
          <w:tcPr>
            <w:tcW w:w="780" w:type="dxa"/>
            <w:tcBorders>
              <w:top w:val="nil"/>
              <w:left w:val="nil"/>
              <w:bottom w:val="single" w:sz="4" w:space="0" w:color="auto"/>
              <w:right w:val="single" w:sz="4" w:space="0" w:color="auto"/>
            </w:tcBorders>
            <w:shd w:val="clear" w:color="auto" w:fill="auto"/>
            <w:noWrap/>
            <w:vAlign w:val="center"/>
            <w:hideMark/>
          </w:tcPr>
          <w:p w:rsidR="008756B9" w:rsidRPr="008756B9" w:rsidRDefault="008756B9" w:rsidP="008756B9">
            <w:pPr>
              <w:rPr>
                <w:rFonts w:ascii="Calibri" w:hAnsi="Calibri"/>
                <w:color w:val="000000"/>
                <w:sz w:val="20"/>
                <w:szCs w:val="20"/>
              </w:rPr>
            </w:pPr>
            <w:r w:rsidRPr="008756B9">
              <w:rPr>
                <w:rFonts w:ascii="Calibri" w:hAnsi="Calibri"/>
                <w:color w:val="000000"/>
                <w:sz w:val="20"/>
                <w:szCs w:val="20"/>
              </w:rPr>
              <w:t> </w:t>
            </w:r>
          </w:p>
        </w:tc>
        <w:tc>
          <w:tcPr>
            <w:tcW w:w="1040" w:type="dxa"/>
            <w:tcBorders>
              <w:top w:val="nil"/>
              <w:left w:val="nil"/>
              <w:bottom w:val="single" w:sz="4" w:space="0" w:color="auto"/>
              <w:right w:val="single" w:sz="4" w:space="0" w:color="auto"/>
            </w:tcBorders>
            <w:shd w:val="clear" w:color="auto" w:fill="auto"/>
            <w:noWrap/>
            <w:vAlign w:val="center"/>
            <w:hideMark/>
          </w:tcPr>
          <w:p w:rsidR="008756B9" w:rsidRPr="008756B9" w:rsidRDefault="008756B9" w:rsidP="008756B9">
            <w:pPr>
              <w:rPr>
                <w:rFonts w:ascii="Calibri" w:hAnsi="Calibri"/>
                <w:color w:val="000000"/>
                <w:sz w:val="20"/>
                <w:szCs w:val="20"/>
              </w:rPr>
            </w:pPr>
            <w:r w:rsidRPr="008756B9">
              <w:rPr>
                <w:rFonts w:ascii="Calibri" w:hAnsi="Calibri"/>
                <w:color w:val="000000"/>
                <w:sz w:val="20"/>
                <w:szCs w:val="20"/>
              </w:rPr>
              <w:t> </w:t>
            </w:r>
          </w:p>
        </w:tc>
      </w:tr>
      <w:tr w:rsidR="008756B9" w:rsidRPr="008756B9" w:rsidTr="008756B9">
        <w:trPr>
          <w:trHeight w:val="300"/>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rsidR="008756B9" w:rsidRPr="008756B9" w:rsidRDefault="008756B9" w:rsidP="008756B9">
            <w:pPr>
              <w:jc w:val="center"/>
              <w:rPr>
                <w:rFonts w:ascii="Calibri" w:hAnsi="Calibri"/>
                <w:color w:val="000000"/>
                <w:sz w:val="20"/>
                <w:szCs w:val="20"/>
              </w:rPr>
            </w:pPr>
            <w:r w:rsidRPr="008756B9">
              <w:rPr>
                <w:rFonts w:ascii="Calibri" w:hAnsi="Calibri"/>
                <w:color w:val="000000"/>
                <w:sz w:val="20"/>
                <w:szCs w:val="20"/>
              </w:rPr>
              <w:t>33</w:t>
            </w:r>
          </w:p>
        </w:tc>
        <w:tc>
          <w:tcPr>
            <w:tcW w:w="3180" w:type="dxa"/>
            <w:tcBorders>
              <w:top w:val="nil"/>
              <w:left w:val="nil"/>
              <w:bottom w:val="single" w:sz="4" w:space="0" w:color="auto"/>
              <w:right w:val="single" w:sz="4" w:space="0" w:color="auto"/>
            </w:tcBorders>
            <w:shd w:val="clear" w:color="auto" w:fill="auto"/>
            <w:vAlign w:val="center"/>
            <w:hideMark/>
          </w:tcPr>
          <w:p w:rsidR="008756B9" w:rsidRPr="008756B9" w:rsidRDefault="008756B9" w:rsidP="008756B9">
            <w:pPr>
              <w:rPr>
                <w:rFonts w:ascii="Calibri" w:hAnsi="Calibri"/>
                <w:color w:val="000000"/>
                <w:sz w:val="20"/>
                <w:szCs w:val="20"/>
              </w:rPr>
            </w:pPr>
            <w:r w:rsidRPr="008756B9">
              <w:rPr>
                <w:rFonts w:ascii="Calibri" w:hAnsi="Calibri"/>
                <w:color w:val="000000"/>
                <w:sz w:val="20"/>
                <w:szCs w:val="20"/>
              </w:rPr>
              <w:t>Pinceis nºs 815-10</w:t>
            </w:r>
          </w:p>
        </w:tc>
        <w:tc>
          <w:tcPr>
            <w:tcW w:w="620" w:type="dxa"/>
            <w:tcBorders>
              <w:top w:val="nil"/>
              <w:left w:val="nil"/>
              <w:bottom w:val="single" w:sz="4" w:space="0" w:color="auto"/>
              <w:right w:val="nil"/>
            </w:tcBorders>
            <w:shd w:val="clear" w:color="auto" w:fill="auto"/>
            <w:noWrap/>
            <w:vAlign w:val="center"/>
            <w:hideMark/>
          </w:tcPr>
          <w:p w:rsidR="008756B9" w:rsidRPr="008756B9" w:rsidRDefault="008756B9" w:rsidP="008756B9">
            <w:pPr>
              <w:jc w:val="center"/>
              <w:rPr>
                <w:rFonts w:ascii="Calibri" w:hAnsi="Calibri"/>
                <w:color w:val="000000"/>
                <w:sz w:val="20"/>
                <w:szCs w:val="20"/>
              </w:rPr>
            </w:pPr>
            <w:r w:rsidRPr="008756B9">
              <w:rPr>
                <w:rFonts w:ascii="Calibri" w:hAnsi="Calibri"/>
                <w:color w:val="000000"/>
                <w:sz w:val="20"/>
                <w:szCs w:val="20"/>
              </w:rPr>
              <w:t>unid</w:t>
            </w:r>
          </w:p>
        </w:tc>
        <w:tc>
          <w:tcPr>
            <w:tcW w:w="640" w:type="dxa"/>
            <w:tcBorders>
              <w:top w:val="nil"/>
              <w:left w:val="single" w:sz="4" w:space="0" w:color="auto"/>
              <w:bottom w:val="single" w:sz="4" w:space="0" w:color="auto"/>
              <w:right w:val="single" w:sz="4" w:space="0" w:color="auto"/>
            </w:tcBorders>
            <w:shd w:val="clear" w:color="auto" w:fill="auto"/>
            <w:vAlign w:val="center"/>
            <w:hideMark/>
          </w:tcPr>
          <w:p w:rsidR="008756B9" w:rsidRPr="008756B9" w:rsidRDefault="008756B9" w:rsidP="008756B9">
            <w:pPr>
              <w:jc w:val="center"/>
              <w:rPr>
                <w:rFonts w:ascii="Calibri" w:hAnsi="Calibri"/>
                <w:color w:val="000000"/>
                <w:sz w:val="20"/>
                <w:szCs w:val="20"/>
              </w:rPr>
            </w:pPr>
            <w:r w:rsidRPr="008756B9">
              <w:rPr>
                <w:rFonts w:ascii="Calibri" w:hAnsi="Calibri"/>
                <w:color w:val="000000"/>
                <w:sz w:val="20"/>
                <w:szCs w:val="20"/>
              </w:rPr>
              <w:t>2</w:t>
            </w:r>
          </w:p>
        </w:tc>
        <w:tc>
          <w:tcPr>
            <w:tcW w:w="2960" w:type="dxa"/>
            <w:tcBorders>
              <w:top w:val="nil"/>
              <w:left w:val="nil"/>
              <w:bottom w:val="single" w:sz="4" w:space="0" w:color="auto"/>
              <w:right w:val="single" w:sz="4" w:space="0" w:color="auto"/>
            </w:tcBorders>
            <w:shd w:val="clear" w:color="auto" w:fill="auto"/>
            <w:noWrap/>
            <w:vAlign w:val="center"/>
            <w:hideMark/>
          </w:tcPr>
          <w:p w:rsidR="008756B9" w:rsidRPr="008756B9" w:rsidRDefault="008756B9" w:rsidP="008756B9">
            <w:pPr>
              <w:jc w:val="center"/>
              <w:rPr>
                <w:rFonts w:ascii="Calibri" w:hAnsi="Calibri"/>
                <w:color w:val="000000"/>
                <w:sz w:val="20"/>
                <w:szCs w:val="20"/>
              </w:rPr>
            </w:pPr>
            <w:r w:rsidRPr="008756B9">
              <w:rPr>
                <w:rFonts w:ascii="Calibri" w:hAnsi="Calibri"/>
                <w:color w:val="000000"/>
                <w:sz w:val="20"/>
                <w:szCs w:val="20"/>
              </w:rPr>
              <w:t> </w:t>
            </w:r>
          </w:p>
        </w:tc>
        <w:tc>
          <w:tcPr>
            <w:tcW w:w="780" w:type="dxa"/>
            <w:tcBorders>
              <w:top w:val="nil"/>
              <w:left w:val="nil"/>
              <w:bottom w:val="single" w:sz="4" w:space="0" w:color="auto"/>
              <w:right w:val="single" w:sz="4" w:space="0" w:color="auto"/>
            </w:tcBorders>
            <w:shd w:val="clear" w:color="auto" w:fill="auto"/>
            <w:noWrap/>
            <w:vAlign w:val="center"/>
            <w:hideMark/>
          </w:tcPr>
          <w:p w:rsidR="008756B9" w:rsidRPr="008756B9" w:rsidRDefault="008756B9" w:rsidP="008756B9">
            <w:pPr>
              <w:rPr>
                <w:rFonts w:ascii="Calibri" w:hAnsi="Calibri"/>
                <w:color w:val="000000"/>
                <w:sz w:val="20"/>
                <w:szCs w:val="20"/>
              </w:rPr>
            </w:pPr>
            <w:r w:rsidRPr="008756B9">
              <w:rPr>
                <w:rFonts w:ascii="Calibri" w:hAnsi="Calibri"/>
                <w:color w:val="000000"/>
                <w:sz w:val="20"/>
                <w:szCs w:val="20"/>
              </w:rPr>
              <w:t> </w:t>
            </w:r>
          </w:p>
        </w:tc>
        <w:tc>
          <w:tcPr>
            <w:tcW w:w="1040" w:type="dxa"/>
            <w:tcBorders>
              <w:top w:val="nil"/>
              <w:left w:val="nil"/>
              <w:bottom w:val="single" w:sz="4" w:space="0" w:color="auto"/>
              <w:right w:val="single" w:sz="4" w:space="0" w:color="auto"/>
            </w:tcBorders>
            <w:shd w:val="clear" w:color="auto" w:fill="auto"/>
            <w:noWrap/>
            <w:vAlign w:val="center"/>
            <w:hideMark/>
          </w:tcPr>
          <w:p w:rsidR="008756B9" w:rsidRPr="008756B9" w:rsidRDefault="008756B9" w:rsidP="008756B9">
            <w:pPr>
              <w:rPr>
                <w:rFonts w:ascii="Calibri" w:hAnsi="Calibri"/>
                <w:color w:val="000000"/>
                <w:sz w:val="20"/>
                <w:szCs w:val="20"/>
              </w:rPr>
            </w:pPr>
            <w:r w:rsidRPr="008756B9">
              <w:rPr>
                <w:rFonts w:ascii="Calibri" w:hAnsi="Calibri"/>
                <w:color w:val="000000"/>
                <w:sz w:val="20"/>
                <w:szCs w:val="20"/>
              </w:rPr>
              <w:t> </w:t>
            </w:r>
          </w:p>
        </w:tc>
      </w:tr>
      <w:tr w:rsidR="008756B9" w:rsidRPr="008756B9" w:rsidTr="008756B9">
        <w:trPr>
          <w:trHeight w:val="300"/>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rsidR="008756B9" w:rsidRPr="008756B9" w:rsidRDefault="008756B9" w:rsidP="008756B9">
            <w:pPr>
              <w:jc w:val="center"/>
              <w:rPr>
                <w:rFonts w:ascii="Calibri" w:hAnsi="Calibri"/>
                <w:color w:val="000000"/>
                <w:sz w:val="20"/>
                <w:szCs w:val="20"/>
              </w:rPr>
            </w:pPr>
            <w:r w:rsidRPr="008756B9">
              <w:rPr>
                <w:rFonts w:ascii="Calibri" w:hAnsi="Calibri"/>
                <w:color w:val="000000"/>
                <w:sz w:val="20"/>
                <w:szCs w:val="20"/>
              </w:rPr>
              <w:t>34</w:t>
            </w:r>
          </w:p>
        </w:tc>
        <w:tc>
          <w:tcPr>
            <w:tcW w:w="3180" w:type="dxa"/>
            <w:tcBorders>
              <w:top w:val="nil"/>
              <w:left w:val="nil"/>
              <w:bottom w:val="single" w:sz="4" w:space="0" w:color="auto"/>
              <w:right w:val="single" w:sz="4" w:space="0" w:color="auto"/>
            </w:tcBorders>
            <w:shd w:val="clear" w:color="auto" w:fill="auto"/>
            <w:vAlign w:val="center"/>
            <w:hideMark/>
          </w:tcPr>
          <w:p w:rsidR="008756B9" w:rsidRPr="008756B9" w:rsidRDefault="008756B9" w:rsidP="008756B9">
            <w:pPr>
              <w:rPr>
                <w:rFonts w:ascii="Calibri" w:hAnsi="Calibri"/>
                <w:color w:val="000000"/>
                <w:sz w:val="20"/>
                <w:szCs w:val="20"/>
              </w:rPr>
            </w:pPr>
            <w:r w:rsidRPr="008756B9">
              <w:rPr>
                <w:rFonts w:ascii="Calibri" w:hAnsi="Calibri"/>
                <w:color w:val="000000"/>
                <w:sz w:val="20"/>
                <w:szCs w:val="20"/>
              </w:rPr>
              <w:t>Pinceis nºs 815-8</w:t>
            </w:r>
          </w:p>
        </w:tc>
        <w:tc>
          <w:tcPr>
            <w:tcW w:w="620" w:type="dxa"/>
            <w:tcBorders>
              <w:top w:val="nil"/>
              <w:left w:val="nil"/>
              <w:bottom w:val="single" w:sz="4" w:space="0" w:color="auto"/>
              <w:right w:val="nil"/>
            </w:tcBorders>
            <w:shd w:val="clear" w:color="auto" w:fill="auto"/>
            <w:noWrap/>
            <w:vAlign w:val="center"/>
            <w:hideMark/>
          </w:tcPr>
          <w:p w:rsidR="008756B9" w:rsidRPr="008756B9" w:rsidRDefault="008756B9" w:rsidP="008756B9">
            <w:pPr>
              <w:jc w:val="center"/>
              <w:rPr>
                <w:rFonts w:ascii="Calibri" w:hAnsi="Calibri"/>
                <w:color w:val="000000"/>
                <w:sz w:val="20"/>
                <w:szCs w:val="20"/>
              </w:rPr>
            </w:pPr>
            <w:r w:rsidRPr="008756B9">
              <w:rPr>
                <w:rFonts w:ascii="Calibri" w:hAnsi="Calibri"/>
                <w:color w:val="000000"/>
                <w:sz w:val="20"/>
                <w:szCs w:val="20"/>
              </w:rPr>
              <w:t>unid</w:t>
            </w:r>
          </w:p>
        </w:tc>
        <w:tc>
          <w:tcPr>
            <w:tcW w:w="640" w:type="dxa"/>
            <w:tcBorders>
              <w:top w:val="nil"/>
              <w:left w:val="single" w:sz="4" w:space="0" w:color="auto"/>
              <w:bottom w:val="single" w:sz="4" w:space="0" w:color="auto"/>
              <w:right w:val="single" w:sz="4" w:space="0" w:color="auto"/>
            </w:tcBorders>
            <w:shd w:val="clear" w:color="auto" w:fill="auto"/>
            <w:vAlign w:val="center"/>
            <w:hideMark/>
          </w:tcPr>
          <w:p w:rsidR="008756B9" w:rsidRPr="008756B9" w:rsidRDefault="008756B9" w:rsidP="008756B9">
            <w:pPr>
              <w:jc w:val="center"/>
              <w:rPr>
                <w:rFonts w:ascii="Calibri" w:hAnsi="Calibri"/>
                <w:color w:val="000000"/>
                <w:sz w:val="20"/>
                <w:szCs w:val="20"/>
              </w:rPr>
            </w:pPr>
            <w:r w:rsidRPr="008756B9">
              <w:rPr>
                <w:rFonts w:ascii="Calibri" w:hAnsi="Calibri"/>
                <w:color w:val="000000"/>
                <w:sz w:val="20"/>
                <w:szCs w:val="20"/>
              </w:rPr>
              <w:t>2</w:t>
            </w:r>
          </w:p>
        </w:tc>
        <w:tc>
          <w:tcPr>
            <w:tcW w:w="2960" w:type="dxa"/>
            <w:tcBorders>
              <w:top w:val="nil"/>
              <w:left w:val="nil"/>
              <w:bottom w:val="single" w:sz="4" w:space="0" w:color="auto"/>
              <w:right w:val="single" w:sz="4" w:space="0" w:color="auto"/>
            </w:tcBorders>
            <w:shd w:val="clear" w:color="auto" w:fill="auto"/>
            <w:noWrap/>
            <w:vAlign w:val="center"/>
            <w:hideMark/>
          </w:tcPr>
          <w:p w:rsidR="008756B9" w:rsidRPr="008756B9" w:rsidRDefault="008756B9" w:rsidP="008756B9">
            <w:pPr>
              <w:jc w:val="center"/>
              <w:rPr>
                <w:rFonts w:ascii="Calibri" w:hAnsi="Calibri"/>
                <w:color w:val="000000"/>
                <w:sz w:val="20"/>
                <w:szCs w:val="20"/>
              </w:rPr>
            </w:pPr>
            <w:r w:rsidRPr="008756B9">
              <w:rPr>
                <w:rFonts w:ascii="Calibri" w:hAnsi="Calibri"/>
                <w:color w:val="000000"/>
                <w:sz w:val="20"/>
                <w:szCs w:val="20"/>
              </w:rPr>
              <w:t> </w:t>
            </w:r>
          </w:p>
        </w:tc>
        <w:tc>
          <w:tcPr>
            <w:tcW w:w="780" w:type="dxa"/>
            <w:tcBorders>
              <w:top w:val="nil"/>
              <w:left w:val="nil"/>
              <w:bottom w:val="single" w:sz="4" w:space="0" w:color="auto"/>
              <w:right w:val="single" w:sz="4" w:space="0" w:color="auto"/>
            </w:tcBorders>
            <w:shd w:val="clear" w:color="auto" w:fill="auto"/>
            <w:noWrap/>
            <w:vAlign w:val="center"/>
            <w:hideMark/>
          </w:tcPr>
          <w:p w:rsidR="008756B9" w:rsidRPr="008756B9" w:rsidRDefault="008756B9" w:rsidP="008756B9">
            <w:pPr>
              <w:rPr>
                <w:rFonts w:ascii="Calibri" w:hAnsi="Calibri"/>
                <w:color w:val="000000"/>
                <w:sz w:val="20"/>
                <w:szCs w:val="20"/>
              </w:rPr>
            </w:pPr>
            <w:r w:rsidRPr="008756B9">
              <w:rPr>
                <w:rFonts w:ascii="Calibri" w:hAnsi="Calibri"/>
                <w:color w:val="000000"/>
                <w:sz w:val="20"/>
                <w:szCs w:val="20"/>
              </w:rPr>
              <w:t> </w:t>
            </w:r>
          </w:p>
        </w:tc>
        <w:tc>
          <w:tcPr>
            <w:tcW w:w="1040" w:type="dxa"/>
            <w:tcBorders>
              <w:top w:val="nil"/>
              <w:left w:val="nil"/>
              <w:bottom w:val="single" w:sz="4" w:space="0" w:color="auto"/>
              <w:right w:val="single" w:sz="4" w:space="0" w:color="auto"/>
            </w:tcBorders>
            <w:shd w:val="clear" w:color="auto" w:fill="auto"/>
            <w:noWrap/>
            <w:vAlign w:val="center"/>
            <w:hideMark/>
          </w:tcPr>
          <w:p w:rsidR="008756B9" w:rsidRPr="008756B9" w:rsidRDefault="008756B9" w:rsidP="008756B9">
            <w:pPr>
              <w:rPr>
                <w:rFonts w:ascii="Calibri" w:hAnsi="Calibri"/>
                <w:color w:val="000000"/>
                <w:sz w:val="20"/>
                <w:szCs w:val="20"/>
              </w:rPr>
            </w:pPr>
            <w:r w:rsidRPr="008756B9">
              <w:rPr>
                <w:rFonts w:ascii="Calibri" w:hAnsi="Calibri"/>
                <w:color w:val="000000"/>
                <w:sz w:val="20"/>
                <w:szCs w:val="20"/>
              </w:rPr>
              <w:t> </w:t>
            </w:r>
          </w:p>
        </w:tc>
      </w:tr>
      <w:tr w:rsidR="008756B9" w:rsidRPr="008756B9" w:rsidTr="008756B9">
        <w:trPr>
          <w:trHeight w:val="510"/>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rsidR="008756B9" w:rsidRPr="008756B9" w:rsidRDefault="008756B9" w:rsidP="008756B9">
            <w:pPr>
              <w:jc w:val="center"/>
              <w:rPr>
                <w:rFonts w:ascii="Calibri" w:hAnsi="Calibri"/>
                <w:color w:val="000000"/>
                <w:sz w:val="20"/>
                <w:szCs w:val="20"/>
              </w:rPr>
            </w:pPr>
            <w:r w:rsidRPr="008756B9">
              <w:rPr>
                <w:rFonts w:ascii="Calibri" w:hAnsi="Calibri"/>
                <w:color w:val="000000"/>
                <w:sz w:val="20"/>
                <w:szCs w:val="20"/>
              </w:rPr>
              <w:t>35</w:t>
            </w:r>
          </w:p>
        </w:tc>
        <w:tc>
          <w:tcPr>
            <w:tcW w:w="3180" w:type="dxa"/>
            <w:tcBorders>
              <w:top w:val="nil"/>
              <w:left w:val="nil"/>
              <w:bottom w:val="single" w:sz="4" w:space="0" w:color="auto"/>
              <w:right w:val="single" w:sz="4" w:space="0" w:color="auto"/>
            </w:tcBorders>
            <w:shd w:val="clear" w:color="auto" w:fill="auto"/>
            <w:vAlign w:val="center"/>
            <w:hideMark/>
          </w:tcPr>
          <w:p w:rsidR="008756B9" w:rsidRPr="008756B9" w:rsidRDefault="008756B9" w:rsidP="008756B9">
            <w:pPr>
              <w:rPr>
                <w:rFonts w:ascii="Calibri" w:hAnsi="Calibri"/>
                <w:color w:val="000000"/>
                <w:sz w:val="20"/>
                <w:szCs w:val="20"/>
              </w:rPr>
            </w:pPr>
            <w:r w:rsidRPr="008756B9">
              <w:rPr>
                <w:rFonts w:ascii="Calibri" w:hAnsi="Calibri"/>
                <w:color w:val="000000"/>
                <w:sz w:val="20"/>
                <w:szCs w:val="20"/>
              </w:rPr>
              <w:t>Rolinhos para pintura de esponja, 5cm com cabo</w:t>
            </w:r>
          </w:p>
        </w:tc>
        <w:tc>
          <w:tcPr>
            <w:tcW w:w="620" w:type="dxa"/>
            <w:tcBorders>
              <w:top w:val="nil"/>
              <w:left w:val="nil"/>
              <w:bottom w:val="single" w:sz="4" w:space="0" w:color="auto"/>
              <w:right w:val="nil"/>
            </w:tcBorders>
            <w:shd w:val="clear" w:color="auto" w:fill="auto"/>
            <w:noWrap/>
            <w:vAlign w:val="center"/>
            <w:hideMark/>
          </w:tcPr>
          <w:p w:rsidR="008756B9" w:rsidRPr="008756B9" w:rsidRDefault="008756B9" w:rsidP="008756B9">
            <w:pPr>
              <w:jc w:val="center"/>
              <w:rPr>
                <w:rFonts w:ascii="Calibri" w:hAnsi="Calibri"/>
                <w:color w:val="000000"/>
                <w:sz w:val="20"/>
                <w:szCs w:val="20"/>
              </w:rPr>
            </w:pPr>
            <w:r w:rsidRPr="008756B9">
              <w:rPr>
                <w:rFonts w:ascii="Calibri" w:hAnsi="Calibri"/>
                <w:color w:val="000000"/>
                <w:sz w:val="20"/>
                <w:szCs w:val="20"/>
              </w:rPr>
              <w:t>unid</w:t>
            </w:r>
          </w:p>
        </w:tc>
        <w:tc>
          <w:tcPr>
            <w:tcW w:w="640" w:type="dxa"/>
            <w:tcBorders>
              <w:top w:val="nil"/>
              <w:left w:val="single" w:sz="4" w:space="0" w:color="auto"/>
              <w:bottom w:val="single" w:sz="4" w:space="0" w:color="auto"/>
              <w:right w:val="single" w:sz="4" w:space="0" w:color="auto"/>
            </w:tcBorders>
            <w:shd w:val="clear" w:color="auto" w:fill="auto"/>
            <w:vAlign w:val="center"/>
            <w:hideMark/>
          </w:tcPr>
          <w:p w:rsidR="008756B9" w:rsidRPr="008756B9" w:rsidRDefault="008756B9" w:rsidP="008756B9">
            <w:pPr>
              <w:jc w:val="center"/>
              <w:rPr>
                <w:rFonts w:ascii="Calibri" w:hAnsi="Calibri"/>
                <w:color w:val="000000"/>
                <w:sz w:val="20"/>
                <w:szCs w:val="20"/>
              </w:rPr>
            </w:pPr>
            <w:r w:rsidRPr="008756B9">
              <w:rPr>
                <w:rFonts w:ascii="Calibri" w:hAnsi="Calibri"/>
                <w:color w:val="000000"/>
                <w:sz w:val="20"/>
                <w:szCs w:val="20"/>
              </w:rPr>
              <w:t>5</w:t>
            </w:r>
          </w:p>
        </w:tc>
        <w:tc>
          <w:tcPr>
            <w:tcW w:w="2960" w:type="dxa"/>
            <w:tcBorders>
              <w:top w:val="nil"/>
              <w:left w:val="nil"/>
              <w:bottom w:val="single" w:sz="4" w:space="0" w:color="auto"/>
              <w:right w:val="single" w:sz="4" w:space="0" w:color="auto"/>
            </w:tcBorders>
            <w:shd w:val="clear" w:color="auto" w:fill="auto"/>
            <w:noWrap/>
            <w:vAlign w:val="center"/>
            <w:hideMark/>
          </w:tcPr>
          <w:p w:rsidR="008756B9" w:rsidRPr="008756B9" w:rsidRDefault="008756B9" w:rsidP="008756B9">
            <w:pPr>
              <w:jc w:val="center"/>
              <w:rPr>
                <w:rFonts w:ascii="Calibri" w:hAnsi="Calibri"/>
                <w:color w:val="000000"/>
                <w:sz w:val="20"/>
                <w:szCs w:val="20"/>
              </w:rPr>
            </w:pPr>
            <w:r w:rsidRPr="008756B9">
              <w:rPr>
                <w:rFonts w:ascii="Calibri" w:hAnsi="Calibri"/>
                <w:color w:val="000000"/>
                <w:sz w:val="20"/>
                <w:szCs w:val="20"/>
              </w:rPr>
              <w:t> </w:t>
            </w:r>
          </w:p>
        </w:tc>
        <w:tc>
          <w:tcPr>
            <w:tcW w:w="780" w:type="dxa"/>
            <w:tcBorders>
              <w:top w:val="nil"/>
              <w:left w:val="nil"/>
              <w:bottom w:val="single" w:sz="4" w:space="0" w:color="auto"/>
              <w:right w:val="single" w:sz="4" w:space="0" w:color="auto"/>
            </w:tcBorders>
            <w:shd w:val="clear" w:color="auto" w:fill="auto"/>
            <w:noWrap/>
            <w:vAlign w:val="center"/>
            <w:hideMark/>
          </w:tcPr>
          <w:p w:rsidR="008756B9" w:rsidRPr="008756B9" w:rsidRDefault="008756B9" w:rsidP="008756B9">
            <w:pPr>
              <w:rPr>
                <w:rFonts w:ascii="Calibri" w:hAnsi="Calibri"/>
                <w:color w:val="000000"/>
                <w:sz w:val="20"/>
                <w:szCs w:val="20"/>
              </w:rPr>
            </w:pPr>
            <w:r w:rsidRPr="008756B9">
              <w:rPr>
                <w:rFonts w:ascii="Calibri" w:hAnsi="Calibri"/>
                <w:color w:val="000000"/>
                <w:sz w:val="20"/>
                <w:szCs w:val="20"/>
              </w:rPr>
              <w:t> </w:t>
            </w:r>
          </w:p>
        </w:tc>
        <w:tc>
          <w:tcPr>
            <w:tcW w:w="1040" w:type="dxa"/>
            <w:tcBorders>
              <w:top w:val="nil"/>
              <w:left w:val="nil"/>
              <w:bottom w:val="single" w:sz="4" w:space="0" w:color="auto"/>
              <w:right w:val="single" w:sz="4" w:space="0" w:color="auto"/>
            </w:tcBorders>
            <w:shd w:val="clear" w:color="auto" w:fill="auto"/>
            <w:noWrap/>
            <w:vAlign w:val="center"/>
            <w:hideMark/>
          </w:tcPr>
          <w:p w:rsidR="008756B9" w:rsidRPr="008756B9" w:rsidRDefault="008756B9" w:rsidP="008756B9">
            <w:pPr>
              <w:rPr>
                <w:rFonts w:ascii="Calibri" w:hAnsi="Calibri"/>
                <w:color w:val="000000"/>
                <w:sz w:val="20"/>
                <w:szCs w:val="20"/>
              </w:rPr>
            </w:pPr>
            <w:r w:rsidRPr="008756B9">
              <w:rPr>
                <w:rFonts w:ascii="Calibri" w:hAnsi="Calibri"/>
                <w:color w:val="000000"/>
                <w:sz w:val="20"/>
                <w:szCs w:val="20"/>
              </w:rPr>
              <w:t> </w:t>
            </w:r>
          </w:p>
        </w:tc>
      </w:tr>
      <w:tr w:rsidR="008756B9" w:rsidRPr="008756B9" w:rsidTr="008756B9">
        <w:trPr>
          <w:trHeight w:val="300"/>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rsidR="008756B9" w:rsidRPr="008756B9" w:rsidRDefault="008756B9" w:rsidP="008756B9">
            <w:pPr>
              <w:jc w:val="center"/>
              <w:rPr>
                <w:rFonts w:ascii="Calibri" w:hAnsi="Calibri"/>
                <w:color w:val="000000"/>
                <w:sz w:val="20"/>
                <w:szCs w:val="20"/>
              </w:rPr>
            </w:pPr>
            <w:r w:rsidRPr="008756B9">
              <w:rPr>
                <w:rFonts w:ascii="Calibri" w:hAnsi="Calibri"/>
                <w:color w:val="000000"/>
                <w:sz w:val="20"/>
                <w:szCs w:val="20"/>
              </w:rPr>
              <w:t>36</w:t>
            </w:r>
          </w:p>
        </w:tc>
        <w:tc>
          <w:tcPr>
            <w:tcW w:w="3180" w:type="dxa"/>
            <w:tcBorders>
              <w:top w:val="nil"/>
              <w:left w:val="nil"/>
              <w:bottom w:val="single" w:sz="4" w:space="0" w:color="auto"/>
              <w:right w:val="single" w:sz="4" w:space="0" w:color="auto"/>
            </w:tcBorders>
            <w:shd w:val="clear" w:color="auto" w:fill="auto"/>
            <w:vAlign w:val="center"/>
            <w:hideMark/>
          </w:tcPr>
          <w:p w:rsidR="008756B9" w:rsidRPr="008756B9" w:rsidRDefault="008756B9" w:rsidP="008756B9">
            <w:pPr>
              <w:rPr>
                <w:rFonts w:ascii="Calibri" w:hAnsi="Calibri"/>
                <w:color w:val="000000"/>
                <w:sz w:val="20"/>
                <w:szCs w:val="20"/>
              </w:rPr>
            </w:pPr>
            <w:r w:rsidRPr="008756B9">
              <w:rPr>
                <w:rFonts w:ascii="Calibri" w:hAnsi="Calibri"/>
                <w:color w:val="000000"/>
                <w:sz w:val="20"/>
                <w:szCs w:val="20"/>
              </w:rPr>
              <w:t>Fibra siliconada para enchimento</w:t>
            </w:r>
          </w:p>
        </w:tc>
        <w:tc>
          <w:tcPr>
            <w:tcW w:w="620" w:type="dxa"/>
            <w:tcBorders>
              <w:top w:val="nil"/>
              <w:left w:val="nil"/>
              <w:bottom w:val="single" w:sz="4" w:space="0" w:color="auto"/>
              <w:right w:val="nil"/>
            </w:tcBorders>
            <w:shd w:val="clear" w:color="auto" w:fill="auto"/>
            <w:noWrap/>
            <w:vAlign w:val="center"/>
            <w:hideMark/>
          </w:tcPr>
          <w:p w:rsidR="008756B9" w:rsidRPr="008756B9" w:rsidRDefault="008756B9" w:rsidP="008756B9">
            <w:pPr>
              <w:jc w:val="center"/>
              <w:rPr>
                <w:rFonts w:ascii="Calibri" w:hAnsi="Calibri"/>
                <w:color w:val="000000"/>
                <w:sz w:val="20"/>
                <w:szCs w:val="20"/>
              </w:rPr>
            </w:pPr>
            <w:r w:rsidRPr="008756B9">
              <w:rPr>
                <w:rFonts w:ascii="Calibri" w:hAnsi="Calibri"/>
                <w:color w:val="000000"/>
                <w:sz w:val="20"/>
                <w:szCs w:val="20"/>
              </w:rPr>
              <w:t>kg</w:t>
            </w:r>
          </w:p>
        </w:tc>
        <w:tc>
          <w:tcPr>
            <w:tcW w:w="640" w:type="dxa"/>
            <w:tcBorders>
              <w:top w:val="nil"/>
              <w:left w:val="single" w:sz="4" w:space="0" w:color="auto"/>
              <w:bottom w:val="single" w:sz="4" w:space="0" w:color="auto"/>
              <w:right w:val="single" w:sz="4" w:space="0" w:color="auto"/>
            </w:tcBorders>
            <w:shd w:val="clear" w:color="auto" w:fill="auto"/>
            <w:vAlign w:val="center"/>
            <w:hideMark/>
          </w:tcPr>
          <w:p w:rsidR="008756B9" w:rsidRPr="008756B9" w:rsidRDefault="008756B9" w:rsidP="008756B9">
            <w:pPr>
              <w:jc w:val="center"/>
              <w:rPr>
                <w:rFonts w:ascii="Calibri" w:hAnsi="Calibri"/>
                <w:color w:val="000000"/>
                <w:sz w:val="20"/>
                <w:szCs w:val="20"/>
              </w:rPr>
            </w:pPr>
            <w:r w:rsidRPr="008756B9">
              <w:rPr>
                <w:rFonts w:ascii="Calibri" w:hAnsi="Calibri"/>
                <w:color w:val="000000"/>
                <w:sz w:val="20"/>
                <w:szCs w:val="20"/>
              </w:rPr>
              <w:t>10</w:t>
            </w:r>
          </w:p>
        </w:tc>
        <w:tc>
          <w:tcPr>
            <w:tcW w:w="2960" w:type="dxa"/>
            <w:tcBorders>
              <w:top w:val="nil"/>
              <w:left w:val="nil"/>
              <w:bottom w:val="single" w:sz="4" w:space="0" w:color="auto"/>
              <w:right w:val="single" w:sz="4" w:space="0" w:color="auto"/>
            </w:tcBorders>
            <w:shd w:val="clear" w:color="auto" w:fill="auto"/>
            <w:noWrap/>
            <w:vAlign w:val="center"/>
            <w:hideMark/>
          </w:tcPr>
          <w:p w:rsidR="008756B9" w:rsidRPr="008756B9" w:rsidRDefault="008756B9" w:rsidP="008756B9">
            <w:pPr>
              <w:rPr>
                <w:rFonts w:ascii="Calibri" w:hAnsi="Calibri"/>
                <w:color w:val="000000"/>
                <w:sz w:val="20"/>
                <w:szCs w:val="20"/>
              </w:rPr>
            </w:pPr>
            <w:r w:rsidRPr="008756B9">
              <w:rPr>
                <w:rFonts w:ascii="Calibri" w:hAnsi="Calibri"/>
                <w:color w:val="000000"/>
                <w:sz w:val="20"/>
                <w:szCs w:val="20"/>
              </w:rPr>
              <w:t> </w:t>
            </w:r>
          </w:p>
        </w:tc>
        <w:tc>
          <w:tcPr>
            <w:tcW w:w="780" w:type="dxa"/>
            <w:tcBorders>
              <w:top w:val="nil"/>
              <w:left w:val="nil"/>
              <w:bottom w:val="single" w:sz="4" w:space="0" w:color="auto"/>
              <w:right w:val="single" w:sz="4" w:space="0" w:color="auto"/>
            </w:tcBorders>
            <w:shd w:val="clear" w:color="auto" w:fill="auto"/>
            <w:noWrap/>
            <w:vAlign w:val="center"/>
            <w:hideMark/>
          </w:tcPr>
          <w:p w:rsidR="008756B9" w:rsidRPr="008756B9" w:rsidRDefault="008756B9" w:rsidP="008756B9">
            <w:pPr>
              <w:rPr>
                <w:rFonts w:ascii="Calibri" w:hAnsi="Calibri"/>
                <w:color w:val="000000"/>
                <w:sz w:val="20"/>
                <w:szCs w:val="20"/>
              </w:rPr>
            </w:pPr>
            <w:r w:rsidRPr="008756B9">
              <w:rPr>
                <w:rFonts w:ascii="Calibri" w:hAnsi="Calibri"/>
                <w:color w:val="000000"/>
                <w:sz w:val="20"/>
                <w:szCs w:val="20"/>
              </w:rPr>
              <w:t> </w:t>
            </w:r>
          </w:p>
        </w:tc>
        <w:tc>
          <w:tcPr>
            <w:tcW w:w="1040" w:type="dxa"/>
            <w:tcBorders>
              <w:top w:val="nil"/>
              <w:left w:val="nil"/>
              <w:bottom w:val="single" w:sz="4" w:space="0" w:color="auto"/>
              <w:right w:val="single" w:sz="4" w:space="0" w:color="auto"/>
            </w:tcBorders>
            <w:shd w:val="clear" w:color="auto" w:fill="auto"/>
            <w:noWrap/>
            <w:vAlign w:val="center"/>
            <w:hideMark/>
          </w:tcPr>
          <w:p w:rsidR="008756B9" w:rsidRPr="008756B9" w:rsidRDefault="008756B9" w:rsidP="008756B9">
            <w:pPr>
              <w:rPr>
                <w:rFonts w:ascii="Calibri" w:hAnsi="Calibri"/>
                <w:color w:val="000000"/>
                <w:sz w:val="20"/>
                <w:szCs w:val="20"/>
              </w:rPr>
            </w:pPr>
            <w:r w:rsidRPr="008756B9">
              <w:rPr>
                <w:rFonts w:ascii="Calibri" w:hAnsi="Calibri"/>
                <w:color w:val="000000"/>
                <w:sz w:val="20"/>
                <w:szCs w:val="20"/>
              </w:rPr>
              <w:t> </w:t>
            </w:r>
          </w:p>
        </w:tc>
      </w:tr>
      <w:tr w:rsidR="008756B9" w:rsidRPr="008756B9" w:rsidTr="008756B9">
        <w:trPr>
          <w:trHeight w:val="510"/>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rsidR="008756B9" w:rsidRPr="008756B9" w:rsidRDefault="008756B9" w:rsidP="008756B9">
            <w:pPr>
              <w:jc w:val="center"/>
              <w:rPr>
                <w:rFonts w:ascii="Calibri" w:hAnsi="Calibri"/>
                <w:color w:val="000000"/>
                <w:sz w:val="20"/>
                <w:szCs w:val="20"/>
              </w:rPr>
            </w:pPr>
            <w:r w:rsidRPr="008756B9">
              <w:rPr>
                <w:rFonts w:ascii="Calibri" w:hAnsi="Calibri"/>
                <w:color w:val="000000"/>
                <w:sz w:val="20"/>
                <w:szCs w:val="20"/>
              </w:rPr>
              <w:t>37</w:t>
            </w:r>
          </w:p>
        </w:tc>
        <w:tc>
          <w:tcPr>
            <w:tcW w:w="3180" w:type="dxa"/>
            <w:tcBorders>
              <w:top w:val="nil"/>
              <w:left w:val="nil"/>
              <w:bottom w:val="single" w:sz="4" w:space="0" w:color="auto"/>
              <w:right w:val="single" w:sz="4" w:space="0" w:color="auto"/>
            </w:tcBorders>
            <w:shd w:val="clear" w:color="auto" w:fill="auto"/>
            <w:vAlign w:val="center"/>
            <w:hideMark/>
          </w:tcPr>
          <w:p w:rsidR="008756B9" w:rsidRPr="008756B9" w:rsidRDefault="008756B9" w:rsidP="008756B9">
            <w:pPr>
              <w:rPr>
                <w:rFonts w:ascii="Calibri" w:hAnsi="Calibri"/>
                <w:color w:val="000000"/>
                <w:sz w:val="20"/>
                <w:szCs w:val="20"/>
              </w:rPr>
            </w:pPr>
            <w:r w:rsidRPr="008756B9">
              <w:rPr>
                <w:rFonts w:ascii="Calibri" w:hAnsi="Calibri"/>
                <w:color w:val="000000"/>
                <w:sz w:val="20"/>
                <w:szCs w:val="20"/>
              </w:rPr>
              <w:t>Pasta suspensa kraft 170g haste metal</w:t>
            </w:r>
          </w:p>
        </w:tc>
        <w:tc>
          <w:tcPr>
            <w:tcW w:w="620" w:type="dxa"/>
            <w:tcBorders>
              <w:top w:val="nil"/>
              <w:left w:val="nil"/>
              <w:bottom w:val="single" w:sz="4" w:space="0" w:color="auto"/>
              <w:right w:val="nil"/>
            </w:tcBorders>
            <w:shd w:val="clear" w:color="auto" w:fill="auto"/>
            <w:noWrap/>
            <w:vAlign w:val="center"/>
            <w:hideMark/>
          </w:tcPr>
          <w:p w:rsidR="008756B9" w:rsidRPr="008756B9" w:rsidRDefault="008756B9" w:rsidP="008756B9">
            <w:pPr>
              <w:jc w:val="center"/>
              <w:rPr>
                <w:rFonts w:ascii="Calibri" w:hAnsi="Calibri"/>
                <w:color w:val="000000"/>
                <w:sz w:val="20"/>
                <w:szCs w:val="20"/>
              </w:rPr>
            </w:pPr>
            <w:r w:rsidRPr="008756B9">
              <w:rPr>
                <w:rFonts w:ascii="Calibri" w:hAnsi="Calibri"/>
                <w:color w:val="000000"/>
                <w:sz w:val="20"/>
                <w:szCs w:val="20"/>
              </w:rPr>
              <w:t>kg</w:t>
            </w:r>
          </w:p>
        </w:tc>
        <w:tc>
          <w:tcPr>
            <w:tcW w:w="640" w:type="dxa"/>
            <w:tcBorders>
              <w:top w:val="nil"/>
              <w:left w:val="single" w:sz="4" w:space="0" w:color="auto"/>
              <w:bottom w:val="single" w:sz="4" w:space="0" w:color="auto"/>
              <w:right w:val="single" w:sz="4" w:space="0" w:color="auto"/>
            </w:tcBorders>
            <w:shd w:val="clear" w:color="auto" w:fill="auto"/>
            <w:vAlign w:val="center"/>
            <w:hideMark/>
          </w:tcPr>
          <w:p w:rsidR="008756B9" w:rsidRPr="008756B9" w:rsidRDefault="008756B9" w:rsidP="008756B9">
            <w:pPr>
              <w:jc w:val="center"/>
              <w:rPr>
                <w:rFonts w:ascii="Calibri" w:hAnsi="Calibri"/>
                <w:color w:val="000000"/>
                <w:sz w:val="20"/>
                <w:szCs w:val="20"/>
              </w:rPr>
            </w:pPr>
            <w:r w:rsidRPr="008756B9">
              <w:rPr>
                <w:rFonts w:ascii="Calibri" w:hAnsi="Calibri"/>
                <w:color w:val="000000"/>
                <w:sz w:val="20"/>
                <w:szCs w:val="20"/>
              </w:rPr>
              <w:t>200</w:t>
            </w:r>
          </w:p>
        </w:tc>
        <w:tc>
          <w:tcPr>
            <w:tcW w:w="2960" w:type="dxa"/>
            <w:tcBorders>
              <w:top w:val="nil"/>
              <w:left w:val="nil"/>
              <w:bottom w:val="single" w:sz="4" w:space="0" w:color="auto"/>
              <w:right w:val="single" w:sz="4" w:space="0" w:color="auto"/>
            </w:tcBorders>
            <w:shd w:val="clear" w:color="auto" w:fill="auto"/>
            <w:noWrap/>
            <w:vAlign w:val="center"/>
            <w:hideMark/>
          </w:tcPr>
          <w:p w:rsidR="008756B9" w:rsidRPr="008756B9" w:rsidRDefault="008756B9" w:rsidP="008756B9">
            <w:pPr>
              <w:jc w:val="center"/>
              <w:rPr>
                <w:rFonts w:ascii="Calibri" w:hAnsi="Calibri"/>
                <w:color w:val="000000"/>
                <w:sz w:val="20"/>
                <w:szCs w:val="20"/>
              </w:rPr>
            </w:pPr>
            <w:r w:rsidRPr="008756B9">
              <w:rPr>
                <w:rFonts w:ascii="Calibri" w:hAnsi="Calibri"/>
                <w:color w:val="000000"/>
                <w:sz w:val="20"/>
                <w:szCs w:val="20"/>
              </w:rPr>
              <w:t> </w:t>
            </w:r>
          </w:p>
        </w:tc>
        <w:tc>
          <w:tcPr>
            <w:tcW w:w="780" w:type="dxa"/>
            <w:tcBorders>
              <w:top w:val="nil"/>
              <w:left w:val="nil"/>
              <w:bottom w:val="single" w:sz="4" w:space="0" w:color="auto"/>
              <w:right w:val="single" w:sz="4" w:space="0" w:color="auto"/>
            </w:tcBorders>
            <w:shd w:val="clear" w:color="auto" w:fill="auto"/>
            <w:noWrap/>
            <w:vAlign w:val="center"/>
            <w:hideMark/>
          </w:tcPr>
          <w:p w:rsidR="008756B9" w:rsidRPr="008756B9" w:rsidRDefault="008756B9" w:rsidP="008756B9">
            <w:pPr>
              <w:rPr>
                <w:rFonts w:ascii="Calibri" w:hAnsi="Calibri"/>
                <w:color w:val="000000"/>
                <w:sz w:val="20"/>
                <w:szCs w:val="20"/>
              </w:rPr>
            </w:pPr>
            <w:r w:rsidRPr="008756B9">
              <w:rPr>
                <w:rFonts w:ascii="Calibri" w:hAnsi="Calibri"/>
                <w:color w:val="000000"/>
                <w:sz w:val="20"/>
                <w:szCs w:val="20"/>
              </w:rPr>
              <w:t> </w:t>
            </w:r>
          </w:p>
        </w:tc>
        <w:tc>
          <w:tcPr>
            <w:tcW w:w="1040" w:type="dxa"/>
            <w:tcBorders>
              <w:top w:val="nil"/>
              <w:left w:val="nil"/>
              <w:bottom w:val="single" w:sz="4" w:space="0" w:color="auto"/>
              <w:right w:val="single" w:sz="4" w:space="0" w:color="auto"/>
            </w:tcBorders>
            <w:shd w:val="clear" w:color="auto" w:fill="auto"/>
            <w:noWrap/>
            <w:vAlign w:val="center"/>
            <w:hideMark/>
          </w:tcPr>
          <w:p w:rsidR="008756B9" w:rsidRPr="008756B9" w:rsidRDefault="008756B9" w:rsidP="008756B9">
            <w:pPr>
              <w:rPr>
                <w:rFonts w:ascii="Calibri" w:hAnsi="Calibri"/>
                <w:color w:val="000000"/>
                <w:sz w:val="20"/>
                <w:szCs w:val="20"/>
              </w:rPr>
            </w:pPr>
            <w:r w:rsidRPr="008756B9">
              <w:rPr>
                <w:rFonts w:ascii="Calibri" w:hAnsi="Calibri"/>
                <w:color w:val="000000"/>
                <w:sz w:val="20"/>
                <w:szCs w:val="20"/>
              </w:rPr>
              <w:t> </w:t>
            </w:r>
          </w:p>
        </w:tc>
      </w:tr>
      <w:tr w:rsidR="008756B9" w:rsidRPr="008756B9" w:rsidTr="008756B9">
        <w:trPr>
          <w:trHeight w:val="1665"/>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rsidR="008756B9" w:rsidRPr="008756B9" w:rsidRDefault="008756B9" w:rsidP="008756B9">
            <w:pPr>
              <w:jc w:val="center"/>
              <w:rPr>
                <w:rFonts w:ascii="Calibri" w:hAnsi="Calibri"/>
                <w:color w:val="000000"/>
                <w:sz w:val="20"/>
                <w:szCs w:val="20"/>
              </w:rPr>
            </w:pPr>
            <w:r w:rsidRPr="008756B9">
              <w:rPr>
                <w:rFonts w:ascii="Calibri" w:hAnsi="Calibri"/>
                <w:color w:val="000000"/>
                <w:sz w:val="20"/>
                <w:szCs w:val="20"/>
              </w:rPr>
              <w:t>38</w:t>
            </w:r>
          </w:p>
        </w:tc>
        <w:tc>
          <w:tcPr>
            <w:tcW w:w="3180" w:type="dxa"/>
            <w:tcBorders>
              <w:top w:val="nil"/>
              <w:left w:val="nil"/>
              <w:bottom w:val="single" w:sz="4" w:space="0" w:color="auto"/>
              <w:right w:val="single" w:sz="4" w:space="0" w:color="auto"/>
            </w:tcBorders>
            <w:shd w:val="clear" w:color="auto" w:fill="auto"/>
            <w:vAlign w:val="center"/>
            <w:hideMark/>
          </w:tcPr>
          <w:p w:rsidR="008756B9" w:rsidRPr="008756B9" w:rsidRDefault="008756B9" w:rsidP="008756B9">
            <w:pPr>
              <w:rPr>
                <w:rFonts w:ascii="Calibri" w:hAnsi="Calibri"/>
                <w:color w:val="000000"/>
                <w:sz w:val="20"/>
                <w:szCs w:val="20"/>
              </w:rPr>
            </w:pPr>
            <w:r w:rsidRPr="008756B9">
              <w:rPr>
                <w:rFonts w:ascii="Calibri" w:hAnsi="Calibri"/>
                <w:color w:val="000000"/>
                <w:sz w:val="20"/>
                <w:szCs w:val="20"/>
              </w:rPr>
              <w:t xml:space="preserve">Balões nº 8 Liso elaborados com látex de borracha natural nas cores vermelho, azul, azul claro, roxo, lilás, laranja, amarelo, verde, branco, vermelho escuro, marrom, preto, rosa escuro, cinza escuro. </w:t>
            </w:r>
          </w:p>
        </w:tc>
        <w:tc>
          <w:tcPr>
            <w:tcW w:w="620" w:type="dxa"/>
            <w:tcBorders>
              <w:top w:val="nil"/>
              <w:left w:val="nil"/>
              <w:bottom w:val="single" w:sz="4" w:space="0" w:color="auto"/>
              <w:right w:val="nil"/>
            </w:tcBorders>
            <w:shd w:val="clear" w:color="auto" w:fill="auto"/>
            <w:noWrap/>
            <w:vAlign w:val="center"/>
            <w:hideMark/>
          </w:tcPr>
          <w:p w:rsidR="008756B9" w:rsidRPr="008756B9" w:rsidRDefault="008756B9" w:rsidP="008756B9">
            <w:pPr>
              <w:jc w:val="center"/>
              <w:rPr>
                <w:rFonts w:ascii="Calibri" w:hAnsi="Calibri"/>
                <w:color w:val="000000"/>
                <w:sz w:val="20"/>
                <w:szCs w:val="20"/>
              </w:rPr>
            </w:pPr>
            <w:r w:rsidRPr="008756B9">
              <w:rPr>
                <w:rFonts w:ascii="Calibri" w:hAnsi="Calibri"/>
                <w:color w:val="000000"/>
                <w:sz w:val="20"/>
                <w:szCs w:val="20"/>
              </w:rPr>
              <w:t>pcte</w:t>
            </w:r>
          </w:p>
        </w:tc>
        <w:tc>
          <w:tcPr>
            <w:tcW w:w="640" w:type="dxa"/>
            <w:tcBorders>
              <w:top w:val="nil"/>
              <w:left w:val="single" w:sz="4" w:space="0" w:color="auto"/>
              <w:bottom w:val="single" w:sz="4" w:space="0" w:color="auto"/>
              <w:right w:val="single" w:sz="4" w:space="0" w:color="auto"/>
            </w:tcBorders>
            <w:shd w:val="clear" w:color="auto" w:fill="auto"/>
            <w:vAlign w:val="center"/>
            <w:hideMark/>
          </w:tcPr>
          <w:p w:rsidR="008756B9" w:rsidRPr="008756B9" w:rsidRDefault="008756B9" w:rsidP="008756B9">
            <w:pPr>
              <w:jc w:val="center"/>
              <w:rPr>
                <w:rFonts w:ascii="Calibri" w:hAnsi="Calibri"/>
                <w:color w:val="000000"/>
                <w:sz w:val="20"/>
                <w:szCs w:val="20"/>
              </w:rPr>
            </w:pPr>
            <w:r w:rsidRPr="008756B9">
              <w:rPr>
                <w:rFonts w:ascii="Calibri" w:hAnsi="Calibri"/>
                <w:color w:val="000000"/>
                <w:sz w:val="20"/>
                <w:szCs w:val="20"/>
              </w:rPr>
              <w:t>100</w:t>
            </w:r>
          </w:p>
        </w:tc>
        <w:tc>
          <w:tcPr>
            <w:tcW w:w="2960" w:type="dxa"/>
            <w:tcBorders>
              <w:top w:val="nil"/>
              <w:left w:val="nil"/>
              <w:bottom w:val="single" w:sz="4" w:space="0" w:color="auto"/>
              <w:right w:val="single" w:sz="4" w:space="0" w:color="auto"/>
            </w:tcBorders>
            <w:shd w:val="clear" w:color="auto" w:fill="auto"/>
            <w:noWrap/>
            <w:vAlign w:val="center"/>
            <w:hideMark/>
          </w:tcPr>
          <w:p w:rsidR="008756B9" w:rsidRPr="008756B9" w:rsidRDefault="008756B9" w:rsidP="008756B9">
            <w:pPr>
              <w:jc w:val="center"/>
              <w:rPr>
                <w:rFonts w:ascii="Calibri" w:hAnsi="Calibri"/>
                <w:color w:val="000000"/>
                <w:sz w:val="20"/>
                <w:szCs w:val="20"/>
              </w:rPr>
            </w:pPr>
            <w:r w:rsidRPr="008756B9">
              <w:rPr>
                <w:rFonts w:ascii="Calibri" w:hAnsi="Calibri"/>
                <w:color w:val="000000"/>
                <w:sz w:val="20"/>
                <w:szCs w:val="20"/>
              </w:rPr>
              <w:t> </w:t>
            </w:r>
          </w:p>
        </w:tc>
        <w:tc>
          <w:tcPr>
            <w:tcW w:w="780" w:type="dxa"/>
            <w:tcBorders>
              <w:top w:val="nil"/>
              <w:left w:val="nil"/>
              <w:bottom w:val="single" w:sz="4" w:space="0" w:color="auto"/>
              <w:right w:val="single" w:sz="4" w:space="0" w:color="auto"/>
            </w:tcBorders>
            <w:shd w:val="clear" w:color="auto" w:fill="auto"/>
            <w:noWrap/>
            <w:vAlign w:val="center"/>
            <w:hideMark/>
          </w:tcPr>
          <w:p w:rsidR="008756B9" w:rsidRPr="008756B9" w:rsidRDefault="008756B9" w:rsidP="008756B9">
            <w:pPr>
              <w:rPr>
                <w:rFonts w:ascii="Calibri" w:hAnsi="Calibri"/>
                <w:color w:val="000000"/>
                <w:sz w:val="20"/>
                <w:szCs w:val="20"/>
              </w:rPr>
            </w:pPr>
            <w:r w:rsidRPr="008756B9">
              <w:rPr>
                <w:rFonts w:ascii="Calibri" w:hAnsi="Calibri"/>
                <w:color w:val="000000"/>
                <w:sz w:val="20"/>
                <w:szCs w:val="20"/>
              </w:rPr>
              <w:t> </w:t>
            </w:r>
          </w:p>
        </w:tc>
        <w:tc>
          <w:tcPr>
            <w:tcW w:w="1040" w:type="dxa"/>
            <w:tcBorders>
              <w:top w:val="nil"/>
              <w:left w:val="nil"/>
              <w:bottom w:val="single" w:sz="4" w:space="0" w:color="auto"/>
              <w:right w:val="single" w:sz="4" w:space="0" w:color="auto"/>
            </w:tcBorders>
            <w:shd w:val="clear" w:color="auto" w:fill="auto"/>
            <w:noWrap/>
            <w:vAlign w:val="center"/>
            <w:hideMark/>
          </w:tcPr>
          <w:p w:rsidR="008756B9" w:rsidRPr="008756B9" w:rsidRDefault="008756B9" w:rsidP="008756B9">
            <w:pPr>
              <w:rPr>
                <w:rFonts w:ascii="Calibri" w:hAnsi="Calibri"/>
                <w:color w:val="000000"/>
                <w:sz w:val="20"/>
                <w:szCs w:val="20"/>
              </w:rPr>
            </w:pPr>
            <w:r w:rsidRPr="008756B9">
              <w:rPr>
                <w:rFonts w:ascii="Calibri" w:hAnsi="Calibri"/>
                <w:color w:val="000000"/>
                <w:sz w:val="20"/>
                <w:szCs w:val="20"/>
              </w:rPr>
              <w:t> </w:t>
            </w:r>
          </w:p>
        </w:tc>
      </w:tr>
    </w:tbl>
    <w:p w:rsidR="006D0AA0" w:rsidRDefault="006D0AA0" w:rsidP="00C73933">
      <w:pPr>
        <w:tabs>
          <w:tab w:val="left" w:pos="1800"/>
        </w:tabs>
        <w:jc w:val="center"/>
        <w:rPr>
          <w:rFonts w:ascii="Arial" w:hAnsi="Arial" w:cs="Arial"/>
        </w:rPr>
      </w:pPr>
    </w:p>
    <w:p w:rsidR="006D0AA0" w:rsidRDefault="006D0AA0" w:rsidP="00C73933">
      <w:pPr>
        <w:tabs>
          <w:tab w:val="left" w:pos="1800"/>
        </w:tabs>
        <w:jc w:val="center"/>
        <w:rPr>
          <w:rFonts w:ascii="Arial" w:hAnsi="Arial" w:cs="Arial"/>
        </w:rPr>
      </w:pPr>
    </w:p>
    <w:p w:rsidR="006D0AA0" w:rsidRDefault="006D0AA0" w:rsidP="00181A4E">
      <w:pPr>
        <w:tabs>
          <w:tab w:val="left" w:pos="1800"/>
        </w:tabs>
        <w:jc w:val="both"/>
        <w:rPr>
          <w:rFonts w:ascii="Arial" w:hAnsi="Arial" w:cs="Arial"/>
        </w:rPr>
      </w:pPr>
    </w:p>
    <w:p w:rsidR="006D0AA0" w:rsidRDefault="00AD46F6" w:rsidP="00517AC4">
      <w:pPr>
        <w:tabs>
          <w:tab w:val="left" w:pos="1800"/>
        </w:tabs>
        <w:rPr>
          <w:rFonts w:ascii="Arial" w:hAnsi="Arial" w:cs="Arial"/>
        </w:rPr>
      </w:pPr>
      <w:r>
        <w:rPr>
          <w:rFonts w:ascii="Arial" w:hAnsi="Arial" w:cs="Arial"/>
        </w:rPr>
        <w:t>Local, data, carimbo e assinatura do licitante.</w:t>
      </w:r>
    </w:p>
    <w:p w:rsidR="006D0AA0" w:rsidRDefault="006D0AA0" w:rsidP="00C73933">
      <w:pPr>
        <w:tabs>
          <w:tab w:val="left" w:pos="1800"/>
        </w:tabs>
        <w:jc w:val="center"/>
        <w:rPr>
          <w:rFonts w:ascii="Arial" w:hAnsi="Arial" w:cs="Arial"/>
        </w:rPr>
      </w:pPr>
    </w:p>
    <w:p w:rsidR="006D0AA0" w:rsidRDefault="006D0AA0" w:rsidP="00C73933">
      <w:pPr>
        <w:tabs>
          <w:tab w:val="left" w:pos="1800"/>
        </w:tabs>
        <w:jc w:val="center"/>
        <w:rPr>
          <w:rFonts w:ascii="Arial" w:hAnsi="Arial" w:cs="Arial"/>
        </w:rPr>
      </w:pPr>
    </w:p>
    <w:p w:rsidR="006D0AA0" w:rsidRDefault="006D0AA0" w:rsidP="00C73933">
      <w:pPr>
        <w:tabs>
          <w:tab w:val="left" w:pos="1800"/>
        </w:tabs>
        <w:jc w:val="center"/>
        <w:rPr>
          <w:rFonts w:ascii="Arial" w:hAnsi="Arial" w:cs="Arial"/>
        </w:rPr>
      </w:pPr>
    </w:p>
    <w:p w:rsidR="006D0AA0" w:rsidRDefault="006D0AA0" w:rsidP="00C73933">
      <w:pPr>
        <w:tabs>
          <w:tab w:val="left" w:pos="1800"/>
        </w:tabs>
        <w:jc w:val="center"/>
        <w:rPr>
          <w:rFonts w:ascii="Arial" w:hAnsi="Arial" w:cs="Arial"/>
        </w:rPr>
      </w:pPr>
    </w:p>
    <w:p w:rsidR="00663604" w:rsidRDefault="00663604" w:rsidP="00C73933">
      <w:pPr>
        <w:tabs>
          <w:tab w:val="left" w:pos="1800"/>
        </w:tabs>
        <w:jc w:val="center"/>
        <w:rPr>
          <w:rFonts w:ascii="Arial" w:hAnsi="Arial" w:cs="Arial"/>
        </w:rPr>
        <w:sectPr w:rsidR="00663604" w:rsidSect="00663604">
          <w:pgSz w:w="11906" w:h="16838"/>
          <w:pgMar w:top="2268" w:right="851" w:bottom="851" w:left="1361" w:header="709" w:footer="709" w:gutter="0"/>
          <w:cols w:space="708"/>
          <w:docGrid w:linePitch="360"/>
        </w:sectPr>
      </w:pPr>
    </w:p>
    <w:p w:rsidR="00C73933" w:rsidRDefault="00C73933" w:rsidP="00C73933">
      <w:pPr>
        <w:tabs>
          <w:tab w:val="left" w:pos="1800"/>
        </w:tabs>
        <w:jc w:val="center"/>
        <w:rPr>
          <w:rFonts w:ascii="Arial" w:hAnsi="Arial" w:cs="Arial"/>
        </w:rPr>
      </w:pPr>
      <w:r>
        <w:rPr>
          <w:rFonts w:ascii="Arial" w:hAnsi="Arial" w:cs="Arial"/>
        </w:rPr>
        <w:lastRenderedPageBreak/>
        <w:t xml:space="preserve">ANEXO II – PREGÃO N° </w:t>
      </w:r>
      <w:r w:rsidR="007441AE">
        <w:rPr>
          <w:rFonts w:ascii="Arial" w:hAnsi="Arial" w:cs="Arial"/>
        </w:rPr>
        <w:t>024/2018</w:t>
      </w:r>
      <w:r>
        <w:rPr>
          <w:rFonts w:ascii="Arial" w:hAnsi="Arial" w:cs="Arial"/>
        </w:rPr>
        <w:t>.</w:t>
      </w:r>
    </w:p>
    <w:p w:rsidR="00C73933" w:rsidRDefault="00C73933" w:rsidP="00C73933">
      <w:pPr>
        <w:tabs>
          <w:tab w:val="left" w:pos="1800"/>
        </w:tabs>
        <w:jc w:val="center"/>
        <w:rPr>
          <w:rFonts w:ascii="Arial" w:hAnsi="Arial" w:cs="Arial"/>
        </w:rPr>
      </w:pPr>
    </w:p>
    <w:p w:rsidR="00C73933" w:rsidRDefault="00C73933" w:rsidP="00C73933">
      <w:pPr>
        <w:tabs>
          <w:tab w:val="left" w:pos="1800"/>
        </w:tabs>
        <w:jc w:val="center"/>
        <w:rPr>
          <w:rFonts w:ascii="Arial" w:hAnsi="Arial" w:cs="Arial"/>
        </w:rPr>
      </w:pPr>
    </w:p>
    <w:p w:rsidR="00C73933" w:rsidRDefault="00C73933" w:rsidP="00C73933">
      <w:pPr>
        <w:tabs>
          <w:tab w:val="left" w:pos="1800"/>
        </w:tabs>
        <w:jc w:val="center"/>
        <w:rPr>
          <w:rFonts w:ascii="Arial" w:hAnsi="Arial" w:cs="Arial"/>
        </w:rPr>
      </w:pPr>
      <w:r>
        <w:rPr>
          <w:rFonts w:ascii="Arial" w:hAnsi="Arial" w:cs="Arial"/>
        </w:rPr>
        <w:t>MODELO DE CREDENCIAMENTO</w:t>
      </w:r>
    </w:p>
    <w:p w:rsidR="00C73933" w:rsidRDefault="00C73933" w:rsidP="00C73933">
      <w:pPr>
        <w:tabs>
          <w:tab w:val="left" w:pos="1800"/>
        </w:tabs>
        <w:jc w:val="center"/>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ab/>
        <w:t xml:space="preserve">Através do presente, credenciamos o(a) Sr. (a) ______________________, portador da cédula de identidade n° ________________ e do CPF n° ______________________, a participar da licitação instaurada, na modalidade de Pregão, sob o n° </w:t>
      </w:r>
      <w:r w:rsidR="007441AE">
        <w:rPr>
          <w:rFonts w:ascii="Arial" w:hAnsi="Arial" w:cs="Arial"/>
        </w:rPr>
        <w:t>024/2018</w:t>
      </w:r>
      <w:r>
        <w:rPr>
          <w:rFonts w:ascii="Arial" w:hAnsi="Arial" w:cs="Arial"/>
        </w:rPr>
        <w:t xml:space="preserve">, na qualidade de REPRESENTANTE LEGAL, </w:t>
      </w:r>
      <w:r w:rsidR="001733B1">
        <w:rPr>
          <w:rFonts w:ascii="Arial" w:hAnsi="Arial" w:cs="Arial"/>
        </w:rPr>
        <w:t>o</w:t>
      </w:r>
      <w:r>
        <w:rPr>
          <w:rFonts w:ascii="Arial" w:hAnsi="Arial" w:cs="Arial"/>
        </w:rPr>
        <w:t>utorgando plenos poderes para pronunciar-se em nome da empresa __________________________, CNPJ nº _____________________, bem como formular propostas e praticar todos os demais atos inerentes ao certame.</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ab/>
        <w:t>Local e data.</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ab/>
        <w:t>________________________________</w:t>
      </w:r>
    </w:p>
    <w:p w:rsidR="00C73933" w:rsidRDefault="00C73933" w:rsidP="00C73933">
      <w:pPr>
        <w:tabs>
          <w:tab w:val="left" w:pos="1800"/>
        </w:tabs>
        <w:jc w:val="both"/>
        <w:rPr>
          <w:rFonts w:ascii="Arial" w:hAnsi="Arial" w:cs="Arial"/>
        </w:rPr>
      </w:pPr>
      <w:r>
        <w:rPr>
          <w:rFonts w:ascii="Arial" w:hAnsi="Arial" w:cs="Arial"/>
        </w:rPr>
        <w:tab/>
        <w:t>Assinatura do(s) dirigente(s) da empresa</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ab/>
        <w:t>(firma reconhecida)</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left"/>
        <w:rPr>
          <w:rFonts w:ascii="Arial" w:hAnsi="Arial" w:cs="Arial"/>
          <w:b w:val="0"/>
          <w:sz w:val="24"/>
          <w:szCs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left"/>
        <w:rPr>
          <w:rFonts w:ascii="Arial" w:hAnsi="Arial" w:cs="Arial"/>
          <w:b w:val="0"/>
          <w:sz w:val="24"/>
          <w:szCs w:val="24"/>
        </w:rPr>
      </w:pPr>
    </w:p>
    <w:p w:rsidR="00CD5FEE" w:rsidRDefault="00CD5FEE" w:rsidP="00C73933">
      <w:pPr>
        <w:pStyle w:val="Ttulo"/>
        <w:pBdr>
          <w:top w:val="none" w:sz="0" w:space="0" w:color="auto"/>
          <w:left w:val="none" w:sz="0" w:space="0" w:color="auto"/>
          <w:bottom w:val="none" w:sz="0" w:space="0" w:color="auto"/>
          <w:right w:val="none" w:sz="0" w:space="0" w:color="auto"/>
        </w:pBdr>
        <w:ind w:left="0"/>
        <w:jc w:val="left"/>
        <w:rPr>
          <w:rFonts w:ascii="Arial" w:hAnsi="Arial" w:cs="Arial"/>
          <w:b w:val="0"/>
          <w:sz w:val="24"/>
          <w:szCs w:val="24"/>
        </w:rPr>
      </w:pPr>
    </w:p>
    <w:p w:rsidR="00CD5FEE" w:rsidRDefault="00CD5FEE" w:rsidP="00C73933">
      <w:pPr>
        <w:pStyle w:val="Ttulo"/>
        <w:pBdr>
          <w:top w:val="none" w:sz="0" w:space="0" w:color="auto"/>
          <w:left w:val="none" w:sz="0" w:space="0" w:color="auto"/>
          <w:bottom w:val="none" w:sz="0" w:space="0" w:color="auto"/>
          <w:right w:val="none" w:sz="0" w:space="0" w:color="auto"/>
        </w:pBdr>
        <w:ind w:left="0"/>
        <w:jc w:val="left"/>
        <w:rPr>
          <w:rFonts w:ascii="Arial" w:hAnsi="Arial" w:cs="Arial"/>
          <w:b w:val="0"/>
          <w:sz w:val="24"/>
          <w:szCs w:val="24"/>
        </w:rPr>
      </w:pPr>
    </w:p>
    <w:p w:rsidR="00CD5FEE" w:rsidRDefault="00CD5FEE" w:rsidP="00C73933">
      <w:pPr>
        <w:pStyle w:val="Ttulo"/>
        <w:pBdr>
          <w:top w:val="none" w:sz="0" w:space="0" w:color="auto"/>
          <w:left w:val="none" w:sz="0" w:space="0" w:color="auto"/>
          <w:bottom w:val="none" w:sz="0" w:space="0" w:color="auto"/>
          <w:right w:val="none" w:sz="0" w:space="0" w:color="auto"/>
        </w:pBdr>
        <w:ind w:left="0"/>
        <w:jc w:val="left"/>
        <w:rPr>
          <w:rFonts w:ascii="Arial" w:hAnsi="Arial" w:cs="Arial"/>
          <w:b w:val="0"/>
          <w:sz w:val="24"/>
          <w:szCs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left"/>
        <w:rPr>
          <w:rFonts w:ascii="Arial" w:hAnsi="Arial" w:cs="Arial"/>
          <w:b w:val="0"/>
          <w:sz w:val="24"/>
          <w:szCs w:val="24"/>
        </w:rPr>
      </w:pPr>
    </w:p>
    <w:p w:rsidR="007519EF" w:rsidRDefault="007519EF" w:rsidP="00C73933">
      <w:pPr>
        <w:pStyle w:val="Ttulo"/>
        <w:pBdr>
          <w:top w:val="none" w:sz="0" w:space="0" w:color="auto"/>
          <w:left w:val="none" w:sz="0" w:space="0" w:color="auto"/>
          <w:bottom w:val="none" w:sz="0" w:space="0" w:color="auto"/>
          <w:right w:val="none" w:sz="0" w:space="0" w:color="auto"/>
        </w:pBdr>
        <w:ind w:left="0"/>
        <w:jc w:val="left"/>
        <w:rPr>
          <w:rFonts w:ascii="Arial" w:hAnsi="Arial" w:cs="Arial"/>
          <w:b w:val="0"/>
          <w:sz w:val="24"/>
          <w:szCs w:val="24"/>
        </w:rPr>
      </w:pPr>
    </w:p>
    <w:p w:rsidR="007519EF" w:rsidRDefault="007519EF" w:rsidP="00C73933">
      <w:pPr>
        <w:pStyle w:val="Ttulo"/>
        <w:pBdr>
          <w:top w:val="none" w:sz="0" w:space="0" w:color="auto"/>
          <w:left w:val="none" w:sz="0" w:space="0" w:color="auto"/>
          <w:bottom w:val="none" w:sz="0" w:space="0" w:color="auto"/>
          <w:right w:val="none" w:sz="0" w:space="0" w:color="auto"/>
        </w:pBdr>
        <w:ind w:left="0"/>
        <w:jc w:val="left"/>
        <w:rPr>
          <w:rFonts w:ascii="Arial" w:hAnsi="Arial" w:cs="Arial"/>
          <w:b w:val="0"/>
          <w:sz w:val="24"/>
          <w:szCs w:val="24"/>
        </w:rPr>
      </w:pPr>
    </w:p>
    <w:p w:rsidR="007519EF" w:rsidRDefault="007519EF" w:rsidP="00C73933">
      <w:pPr>
        <w:pStyle w:val="Ttulo"/>
        <w:pBdr>
          <w:top w:val="none" w:sz="0" w:space="0" w:color="auto"/>
          <w:left w:val="none" w:sz="0" w:space="0" w:color="auto"/>
          <w:bottom w:val="none" w:sz="0" w:space="0" w:color="auto"/>
          <w:right w:val="none" w:sz="0" w:space="0" w:color="auto"/>
        </w:pBdr>
        <w:ind w:left="0"/>
        <w:jc w:val="left"/>
        <w:rPr>
          <w:rFonts w:ascii="Arial" w:hAnsi="Arial" w:cs="Arial"/>
          <w:b w:val="0"/>
          <w:sz w:val="24"/>
          <w:szCs w:val="24"/>
        </w:rPr>
      </w:pPr>
    </w:p>
    <w:p w:rsidR="00D73EF1" w:rsidRDefault="00D73EF1" w:rsidP="00C73933">
      <w:pPr>
        <w:tabs>
          <w:tab w:val="left" w:pos="1800"/>
        </w:tabs>
        <w:jc w:val="center"/>
        <w:rPr>
          <w:rFonts w:ascii="Arial" w:hAnsi="Arial" w:cs="Arial"/>
        </w:rPr>
      </w:pPr>
    </w:p>
    <w:p w:rsidR="00C73933" w:rsidRDefault="00AB48A6" w:rsidP="00C73933">
      <w:pPr>
        <w:tabs>
          <w:tab w:val="left" w:pos="1800"/>
        </w:tabs>
        <w:jc w:val="center"/>
        <w:rPr>
          <w:rFonts w:ascii="Arial" w:hAnsi="Arial" w:cs="Arial"/>
        </w:rPr>
      </w:pPr>
      <w:r>
        <w:rPr>
          <w:rFonts w:ascii="Arial" w:hAnsi="Arial" w:cs="Arial"/>
        </w:rPr>
        <w:lastRenderedPageBreak/>
        <w:t>A</w:t>
      </w:r>
      <w:r w:rsidR="00C73933">
        <w:rPr>
          <w:rFonts w:ascii="Arial" w:hAnsi="Arial" w:cs="Arial"/>
        </w:rPr>
        <w:t xml:space="preserve">NEXO III – PREGÃO N° </w:t>
      </w:r>
      <w:r w:rsidR="007441AE">
        <w:rPr>
          <w:rFonts w:ascii="Arial" w:hAnsi="Arial" w:cs="Arial"/>
        </w:rPr>
        <w:t>024/2018</w:t>
      </w:r>
      <w:r w:rsidR="00C73933">
        <w:rPr>
          <w:rFonts w:ascii="Arial" w:hAnsi="Arial" w:cs="Arial"/>
        </w:rPr>
        <w:t>.</w:t>
      </w:r>
    </w:p>
    <w:p w:rsidR="00C73933" w:rsidRDefault="00C73933" w:rsidP="00C73933">
      <w:pPr>
        <w:pStyle w:val="Ttulo"/>
        <w:pBdr>
          <w:top w:val="none" w:sz="0" w:space="0" w:color="auto"/>
          <w:left w:val="none" w:sz="0" w:space="0" w:color="auto"/>
          <w:bottom w:val="none" w:sz="0" w:space="0" w:color="auto"/>
          <w:right w:val="none" w:sz="0" w:space="0" w:color="auto"/>
        </w:pBdr>
        <w:ind w:left="0"/>
        <w:rPr>
          <w:rFonts w:ascii="Arial" w:hAnsi="Arial" w:cs="Arial"/>
          <w:b w:val="0"/>
          <w:sz w:val="24"/>
          <w:szCs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left"/>
        <w:rPr>
          <w:rFonts w:ascii="Arial" w:hAnsi="Arial" w:cs="Arial"/>
          <w:b w:val="0"/>
          <w:sz w:val="24"/>
          <w:szCs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left"/>
        <w:rPr>
          <w:rFonts w:ascii="Arial" w:hAnsi="Arial" w:cs="Arial"/>
          <w:b w:val="0"/>
          <w:sz w:val="24"/>
          <w:szCs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left"/>
        <w:rPr>
          <w:rFonts w:ascii="Arial" w:hAnsi="Arial" w:cs="Arial"/>
          <w:b w:val="0"/>
          <w:sz w:val="24"/>
          <w:szCs w:val="24"/>
        </w:rPr>
      </w:pPr>
    </w:p>
    <w:p w:rsidR="00C73933" w:rsidRDefault="00C73933" w:rsidP="00C73933">
      <w:pPr>
        <w:tabs>
          <w:tab w:val="left" w:pos="1800"/>
        </w:tabs>
        <w:jc w:val="both"/>
        <w:rPr>
          <w:rFonts w:ascii="Arial" w:hAnsi="Arial" w:cs="Arial"/>
        </w:rPr>
      </w:pPr>
      <w:r>
        <w:rPr>
          <w:rFonts w:ascii="Arial" w:hAnsi="Arial" w:cs="Arial"/>
        </w:rPr>
        <w:t>MODELO DE DECLARAÇÃO DANDO CIÊNCIA DE QUE CUMPRE PLENAMENTE OS REQUISITOS DE HABILITAÇÃO.</w:t>
      </w: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r>
        <w:rPr>
          <w:rFonts w:ascii="Arial" w:hAnsi="Arial" w:cs="Arial"/>
          <w:b w:val="0"/>
          <w:bCs/>
          <w:sz w:val="24"/>
        </w:rPr>
        <w:tab/>
      </w: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r>
        <w:rPr>
          <w:rFonts w:ascii="Arial" w:hAnsi="Arial" w:cs="Arial"/>
          <w:b w:val="0"/>
          <w:bCs/>
          <w:sz w:val="24"/>
        </w:rPr>
        <w:tab/>
      </w:r>
      <w:r>
        <w:rPr>
          <w:rFonts w:ascii="Arial" w:hAnsi="Arial" w:cs="Arial"/>
          <w:b w:val="0"/>
          <w:bCs/>
          <w:sz w:val="24"/>
        </w:rPr>
        <w:tab/>
        <w:t xml:space="preserve">Declaramos que cumprimos plenamente os requisitos de habilitação exigidos para participação neste processo licitatório, modalidade pregão presencial n° </w:t>
      </w:r>
      <w:r w:rsidR="007441AE">
        <w:rPr>
          <w:rFonts w:ascii="Arial" w:hAnsi="Arial" w:cs="Arial"/>
          <w:b w:val="0"/>
          <w:bCs/>
          <w:sz w:val="24"/>
        </w:rPr>
        <w:t>024/2018</w:t>
      </w:r>
      <w:r>
        <w:rPr>
          <w:rFonts w:ascii="Arial" w:hAnsi="Arial" w:cs="Arial"/>
          <w:b w:val="0"/>
          <w:bCs/>
          <w:sz w:val="24"/>
        </w:rPr>
        <w:t>.</w:t>
      </w: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r>
        <w:rPr>
          <w:rFonts w:ascii="Arial" w:hAnsi="Arial" w:cs="Arial"/>
          <w:b w:val="0"/>
          <w:bCs/>
          <w:sz w:val="24"/>
        </w:rPr>
        <w:tab/>
      </w:r>
      <w:r>
        <w:rPr>
          <w:rFonts w:ascii="Arial" w:hAnsi="Arial" w:cs="Arial"/>
          <w:b w:val="0"/>
          <w:bCs/>
          <w:sz w:val="24"/>
        </w:rPr>
        <w:tab/>
        <w:t>Local e data.</w:t>
      </w: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r>
        <w:rPr>
          <w:rFonts w:ascii="Arial" w:hAnsi="Arial" w:cs="Arial"/>
          <w:b w:val="0"/>
          <w:bCs/>
          <w:sz w:val="24"/>
        </w:rPr>
        <w:tab/>
      </w:r>
      <w:r>
        <w:rPr>
          <w:rFonts w:ascii="Arial" w:hAnsi="Arial" w:cs="Arial"/>
          <w:b w:val="0"/>
          <w:bCs/>
          <w:sz w:val="24"/>
        </w:rPr>
        <w:tab/>
        <w:t>___________________________________</w:t>
      </w: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r>
        <w:rPr>
          <w:rFonts w:ascii="Arial" w:hAnsi="Arial" w:cs="Arial"/>
          <w:b w:val="0"/>
          <w:bCs/>
          <w:sz w:val="24"/>
        </w:rPr>
        <w:tab/>
      </w:r>
      <w:r>
        <w:rPr>
          <w:rFonts w:ascii="Arial" w:hAnsi="Arial" w:cs="Arial"/>
          <w:b w:val="0"/>
          <w:bCs/>
          <w:sz w:val="24"/>
        </w:rPr>
        <w:tab/>
        <w:t>Assinatura e carimbo do representante legal</w:t>
      </w: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7519EF" w:rsidRDefault="007519EF"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7519EF" w:rsidRDefault="007519EF"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7519EF" w:rsidRDefault="007519EF"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Pr="009F6120" w:rsidRDefault="00DD589A" w:rsidP="00DD589A">
      <w:pPr>
        <w:autoSpaceDE w:val="0"/>
        <w:autoSpaceDN w:val="0"/>
        <w:adjustRightInd w:val="0"/>
        <w:jc w:val="center"/>
        <w:rPr>
          <w:rFonts w:ascii="Arial" w:hAnsi="Arial" w:cs="Arial"/>
          <w:b/>
          <w:iCs/>
        </w:rPr>
      </w:pPr>
      <w:r>
        <w:rPr>
          <w:rFonts w:ascii="Arial" w:hAnsi="Arial" w:cs="Arial"/>
          <w:b/>
          <w:iCs/>
        </w:rPr>
        <w:lastRenderedPageBreak/>
        <w:t>ANEXO IV</w:t>
      </w:r>
    </w:p>
    <w:p w:rsidR="00DD589A" w:rsidRDefault="00DD589A" w:rsidP="00DD589A">
      <w:pPr>
        <w:autoSpaceDE w:val="0"/>
        <w:autoSpaceDN w:val="0"/>
        <w:adjustRightInd w:val="0"/>
        <w:rPr>
          <w:rFonts w:ascii="Arial" w:hAnsi="Arial" w:cs="Arial"/>
          <w:i/>
          <w:iCs/>
        </w:rPr>
      </w:pPr>
    </w:p>
    <w:p w:rsidR="00DD589A" w:rsidRDefault="00DD589A" w:rsidP="00DD589A">
      <w:pPr>
        <w:autoSpaceDE w:val="0"/>
        <w:autoSpaceDN w:val="0"/>
        <w:adjustRightInd w:val="0"/>
        <w:rPr>
          <w:rFonts w:ascii="Arial" w:hAnsi="Arial" w:cs="Arial"/>
          <w:i/>
          <w:iCs/>
        </w:rPr>
      </w:pPr>
    </w:p>
    <w:p w:rsidR="00DD589A" w:rsidRPr="008C50F3" w:rsidRDefault="00DD589A" w:rsidP="00DD589A">
      <w:pPr>
        <w:autoSpaceDE w:val="0"/>
        <w:autoSpaceDN w:val="0"/>
        <w:adjustRightInd w:val="0"/>
        <w:jc w:val="both"/>
        <w:rPr>
          <w:rFonts w:ascii="Arial" w:hAnsi="Arial" w:cs="Arial"/>
          <w:sz w:val="22"/>
          <w:szCs w:val="22"/>
        </w:rPr>
      </w:pPr>
    </w:p>
    <w:p w:rsidR="00DD589A" w:rsidRPr="008C50F3" w:rsidRDefault="00DD589A" w:rsidP="00DD589A">
      <w:pPr>
        <w:autoSpaceDE w:val="0"/>
        <w:autoSpaceDN w:val="0"/>
        <w:adjustRightInd w:val="0"/>
        <w:jc w:val="both"/>
        <w:rPr>
          <w:rFonts w:ascii="Arial" w:hAnsi="Arial" w:cs="Arial"/>
          <w:sz w:val="22"/>
          <w:szCs w:val="22"/>
        </w:rPr>
      </w:pPr>
    </w:p>
    <w:p w:rsidR="00DD589A" w:rsidRPr="008C50F3" w:rsidRDefault="00DD589A" w:rsidP="00DD589A">
      <w:pPr>
        <w:autoSpaceDE w:val="0"/>
        <w:autoSpaceDN w:val="0"/>
        <w:adjustRightInd w:val="0"/>
        <w:jc w:val="both"/>
        <w:rPr>
          <w:rFonts w:ascii="Arial" w:hAnsi="Arial" w:cs="Arial"/>
          <w:sz w:val="22"/>
          <w:szCs w:val="22"/>
        </w:rPr>
      </w:pPr>
      <w:r w:rsidRPr="008C50F3">
        <w:rPr>
          <w:rFonts w:ascii="Arial" w:hAnsi="Arial" w:cs="Arial"/>
          <w:sz w:val="22"/>
          <w:szCs w:val="22"/>
        </w:rPr>
        <w:t>A empresa (</w:t>
      </w:r>
      <w:r w:rsidRPr="008C50F3">
        <w:rPr>
          <w:rFonts w:ascii="Arial" w:hAnsi="Arial" w:cs="Arial"/>
          <w:i/>
          <w:iCs/>
          <w:sz w:val="22"/>
          <w:szCs w:val="22"/>
        </w:rPr>
        <w:t>Razão Social da Licitante</w:t>
      </w:r>
      <w:r w:rsidRPr="008C50F3">
        <w:rPr>
          <w:rFonts w:ascii="Arial" w:hAnsi="Arial" w:cs="Arial"/>
          <w:sz w:val="22"/>
          <w:szCs w:val="22"/>
        </w:rPr>
        <w:t>), CNPJ (</w:t>
      </w:r>
      <w:r w:rsidRPr="008C50F3">
        <w:rPr>
          <w:rFonts w:ascii="Arial" w:hAnsi="Arial" w:cs="Arial"/>
          <w:i/>
          <w:iCs/>
          <w:sz w:val="22"/>
          <w:szCs w:val="22"/>
        </w:rPr>
        <w:t>número</w:t>
      </w:r>
      <w:r w:rsidRPr="008C50F3">
        <w:rPr>
          <w:rFonts w:ascii="Arial" w:hAnsi="Arial" w:cs="Arial"/>
          <w:sz w:val="22"/>
          <w:szCs w:val="22"/>
        </w:rPr>
        <w:t xml:space="preserve">), sediada na Rua </w:t>
      </w:r>
      <w:r w:rsidRPr="008C50F3">
        <w:rPr>
          <w:rFonts w:ascii="Arial" w:hAnsi="Arial" w:cs="Arial"/>
          <w:i/>
          <w:iCs/>
          <w:sz w:val="22"/>
          <w:szCs w:val="22"/>
        </w:rPr>
        <w:t>________, nº</w:t>
      </w:r>
      <w:r>
        <w:rPr>
          <w:rFonts w:ascii="Arial" w:hAnsi="Arial" w:cs="Arial"/>
          <w:i/>
          <w:iCs/>
          <w:sz w:val="22"/>
          <w:szCs w:val="22"/>
        </w:rPr>
        <w:t>_____</w:t>
      </w:r>
      <w:r w:rsidRPr="008C50F3">
        <w:rPr>
          <w:rFonts w:ascii="Arial" w:hAnsi="Arial" w:cs="Arial"/>
          <w:i/>
          <w:iCs/>
          <w:sz w:val="22"/>
          <w:szCs w:val="22"/>
        </w:rPr>
        <w:t xml:space="preserve">, </w:t>
      </w:r>
      <w:r>
        <w:rPr>
          <w:rFonts w:ascii="Arial" w:hAnsi="Arial" w:cs="Arial"/>
          <w:i/>
          <w:iCs/>
          <w:sz w:val="22"/>
          <w:szCs w:val="22"/>
        </w:rPr>
        <w:t>_________</w:t>
      </w:r>
      <w:r w:rsidRPr="008C50F3">
        <w:rPr>
          <w:rFonts w:ascii="Arial" w:hAnsi="Arial" w:cs="Arial"/>
          <w:i/>
          <w:iCs/>
          <w:sz w:val="22"/>
          <w:szCs w:val="22"/>
        </w:rPr>
        <w:t>(Bairro/Cidade)</w:t>
      </w:r>
      <w:r w:rsidRPr="008C50F3">
        <w:rPr>
          <w:rFonts w:ascii="Arial" w:hAnsi="Arial" w:cs="Arial"/>
          <w:sz w:val="22"/>
          <w:szCs w:val="22"/>
        </w:rPr>
        <w:t>, através de seu Diretor ou Representante Legal, (</w:t>
      </w:r>
      <w:r w:rsidRPr="008C50F3">
        <w:rPr>
          <w:rFonts w:ascii="Arial" w:hAnsi="Arial" w:cs="Arial"/>
          <w:i/>
          <w:iCs/>
          <w:sz w:val="22"/>
          <w:szCs w:val="22"/>
        </w:rPr>
        <w:t>Nome/CI</w:t>
      </w:r>
      <w:r w:rsidRPr="008C50F3">
        <w:rPr>
          <w:rFonts w:ascii="Arial" w:hAnsi="Arial" w:cs="Arial"/>
          <w:sz w:val="22"/>
          <w:szCs w:val="22"/>
        </w:rPr>
        <w:t xml:space="preserve">), </w:t>
      </w:r>
      <w:r>
        <w:rPr>
          <w:rFonts w:ascii="Arial" w:hAnsi="Arial" w:cs="Arial"/>
          <w:sz w:val="22"/>
          <w:szCs w:val="22"/>
        </w:rPr>
        <w:t>DECLARA</w:t>
      </w:r>
      <w:r w:rsidRPr="008C50F3">
        <w:rPr>
          <w:rFonts w:ascii="Arial" w:hAnsi="Arial" w:cs="Arial"/>
          <w:sz w:val="22"/>
          <w:szCs w:val="22"/>
        </w:rPr>
        <w:t xml:space="preserve">, sob as penas da Lei, que de acordo com o </w:t>
      </w:r>
      <w:r w:rsidRPr="008C50F3">
        <w:rPr>
          <w:rFonts w:ascii="Arial" w:hAnsi="Arial" w:cs="Arial"/>
          <w:bCs/>
          <w:sz w:val="22"/>
          <w:szCs w:val="22"/>
        </w:rPr>
        <w:t>inciso V do art. 27 da Lei Federal n° 8.666/93</w:t>
      </w:r>
      <w:r>
        <w:rPr>
          <w:rFonts w:ascii="Arial" w:hAnsi="Arial" w:cs="Arial"/>
          <w:bCs/>
          <w:sz w:val="22"/>
          <w:szCs w:val="22"/>
        </w:rPr>
        <w:t xml:space="preserve"> e</w:t>
      </w:r>
      <w:r w:rsidRPr="008C50F3">
        <w:rPr>
          <w:rFonts w:ascii="Arial" w:hAnsi="Arial" w:cs="Arial"/>
          <w:sz w:val="22"/>
          <w:szCs w:val="22"/>
        </w:rPr>
        <w:t xml:space="preserve"> o disposto no Inc.XXXIII do ar</w:t>
      </w:r>
      <w:r>
        <w:rPr>
          <w:rFonts w:ascii="Arial" w:hAnsi="Arial" w:cs="Arial"/>
          <w:sz w:val="22"/>
          <w:szCs w:val="22"/>
        </w:rPr>
        <w:t>tigo 7º da Constituição Federal, QUE NÃO EMPREGA MENORES DE 18 ANOS.</w:t>
      </w:r>
    </w:p>
    <w:p w:rsidR="00DD589A" w:rsidRPr="008C50F3" w:rsidRDefault="00DD589A" w:rsidP="00DD589A">
      <w:pPr>
        <w:autoSpaceDE w:val="0"/>
        <w:autoSpaceDN w:val="0"/>
        <w:adjustRightInd w:val="0"/>
        <w:spacing w:before="240"/>
        <w:jc w:val="both"/>
        <w:rPr>
          <w:rFonts w:ascii="Arial" w:hAnsi="Arial" w:cs="Arial"/>
          <w:sz w:val="22"/>
          <w:szCs w:val="22"/>
        </w:rPr>
      </w:pPr>
    </w:p>
    <w:p w:rsidR="00DD589A" w:rsidRPr="008C50F3" w:rsidRDefault="00DD589A" w:rsidP="00DD589A">
      <w:pPr>
        <w:autoSpaceDE w:val="0"/>
        <w:autoSpaceDN w:val="0"/>
        <w:adjustRightInd w:val="0"/>
        <w:jc w:val="both"/>
        <w:rPr>
          <w:rFonts w:ascii="Arial" w:hAnsi="Arial" w:cs="Arial"/>
          <w:sz w:val="22"/>
          <w:szCs w:val="22"/>
        </w:rPr>
      </w:pPr>
      <w:r w:rsidRPr="008C50F3">
        <w:rPr>
          <w:rFonts w:ascii="Arial" w:hAnsi="Arial" w:cs="Arial"/>
          <w:sz w:val="22"/>
          <w:szCs w:val="22"/>
        </w:rPr>
        <w:t>Por ser expressão de verdade, firmamos a presente declaração.</w:t>
      </w:r>
    </w:p>
    <w:p w:rsidR="00DD589A" w:rsidRPr="008C50F3" w:rsidRDefault="00DD589A" w:rsidP="00DD589A">
      <w:pPr>
        <w:autoSpaceDE w:val="0"/>
        <w:autoSpaceDN w:val="0"/>
        <w:adjustRightInd w:val="0"/>
        <w:jc w:val="both"/>
        <w:rPr>
          <w:rFonts w:ascii="Arial" w:hAnsi="Arial" w:cs="Arial"/>
          <w:sz w:val="22"/>
          <w:szCs w:val="22"/>
        </w:rPr>
      </w:pPr>
    </w:p>
    <w:p w:rsidR="00DD589A" w:rsidRPr="008C50F3" w:rsidRDefault="00DD589A" w:rsidP="00DD589A">
      <w:pPr>
        <w:autoSpaceDE w:val="0"/>
        <w:autoSpaceDN w:val="0"/>
        <w:adjustRightInd w:val="0"/>
        <w:rPr>
          <w:rFonts w:ascii="Arial" w:hAnsi="Arial" w:cs="Arial"/>
          <w:sz w:val="22"/>
          <w:szCs w:val="22"/>
        </w:rPr>
      </w:pPr>
    </w:p>
    <w:p w:rsidR="00DD589A" w:rsidRPr="008C50F3" w:rsidRDefault="00DD589A" w:rsidP="00DD589A">
      <w:pPr>
        <w:autoSpaceDE w:val="0"/>
        <w:autoSpaceDN w:val="0"/>
        <w:adjustRightInd w:val="0"/>
        <w:rPr>
          <w:rFonts w:ascii="Arial" w:hAnsi="Arial" w:cs="Arial"/>
          <w:sz w:val="22"/>
          <w:szCs w:val="22"/>
        </w:rPr>
      </w:pPr>
      <w:r w:rsidRPr="008C50F3">
        <w:rPr>
          <w:rFonts w:ascii="Arial" w:hAnsi="Arial" w:cs="Arial"/>
          <w:sz w:val="22"/>
          <w:szCs w:val="22"/>
        </w:rPr>
        <w:t xml:space="preserve">_________________, em _______ de _____________ de </w:t>
      </w:r>
      <w:r w:rsidR="00D8030E">
        <w:rPr>
          <w:rFonts w:ascii="Arial" w:hAnsi="Arial" w:cs="Arial"/>
          <w:sz w:val="22"/>
          <w:szCs w:val="22"/>
        </w:rPr>
        <w:t>2018</w:t>
      </w:r>
      <w:r w:rsidRPr="008C50F3">
        <w:rPr>
          <w:rFonts w:ascii="Arial" w:hAnsi="Arial" w:cs="Arial"/>
          <w:sz w:val="22"/>
          <w:szCs w:val="22"/>
        </w:rPr>
        <w:t>.</w:t>
      </w:r>
    </w:p>
    <w:p w:rsidR="00DD589A" w:rsidRPr="006A03EA" w:rsidRDefault="00DD589A" w:rsidP="00DD589A">
      <w:pPr>
        <w:autoSpaceDE w:val="0"/>
        <w:autoSpaceDN w:val="0"/>
        <w:adjustRightInd w:val="0"/>
        <w:rPr>
          <w:rFonts w:ascii="Arial" w:hAnsi="Arial" w:cs="Arial"/>
          <w:i/>
          <w:iCs/>
        </w:rPr>
      </w:pPr>
    </w:p>
    <w:p w:rsidR="00DD589A" w:rsidRPr="006A03EA" w:rsidRDefault="00DD589A" w:rsidP="00DD589A">
      <w:pPr>
        <w:autoSpaceDE w:val="0"/>
        <w:autoSpaceDN w:val="0"/>
        <w:adjustRightInd w:val="0"/>
        <w:rPr>
          <w:rFonts w:ascii="Arial" w:hAnsi="Arial" w:cs="Arial"/>
          <w:i/>
          <w:iCs/>
        </w:rPr>
      </w:pPr>
    </w:p>
    <w:p w:rsidR="00DD589A" w:rsidRPr="006A03EA" w:rsidRDefault="00DD589A" w:rsidP="00DD589A">
      <w:pPr>
        <w:autoSpaceDE w:val="0"/>
        <w:autoSpaceDN w:val="0"/>
        <w:adjustRightInd w:val="0"/>
        <w:rPr>
          <w:rFonts w:ascii="Arial" w:hAnsi="Arial" w:cs="Arial"/>
          <w:i/>
          <w:iCs/>
        </w:rPr>
      </w:pPr>
    </w:p>
    <w:p w:rsidR="00DD589A" w:rsidRPr="006A03EA" w:rsidRDefault="00DD589A" w:rsidP="00DD589A">
      <w:pPr>
        <w:autoSpaceDE w:val="0"/>
        <w:autoSpaceDN w:val="0"/>
        <w:adjustRightInd w:val="0"/>
        <w:rPr>
          <w:rFonts w:ascii="Arial" w:hAnsi="Arial" w:cs="Arial"/>
          <w:i/>
          <w:iCs/>
        </w:rPr>
      </w:pPr>
    </w:p>
    <w:p w:rsidR="00DD589A" w:rsidRPr="006A03EA" w:rsidRDefault="00DD589A" w:rsidP="00DD589A">
      <w:pPr>
        <w:autoSpaceDE w:val="0"/>
        <w:autoSpaceDN w:val="0"/>
        <w:adjustRightInd w:val="0"/>
        <w:rPr>
          <w:rFonts w:ascii="Arial" w:hAnsi="Arial" w:cs="Arial"/>
          <w:i/>
          <w:iCs/>
        </w:rPr>
      </w:pPr>
    </w:p>
    <w:p w:rsidR="00DD589A" w:rsidRPr="006A03EA" w:rsidRDefault="00DD589A" w:rsidP="00DD589A">
      <w:pPr>
        <w:autoSpaceDE w:val="0"/>
        <w:autoSpaceDN w:val="0"/>
        <w:adjustRightInd w:val="0"/>
        <w:rPr>
          <w:rFonts w:ascii="Arial" w:hAnsi="Arial" w:cs="Arial"/>
          <w:i/>
          <w:iCs/>
        </w:rPr>
      </w:pPr>
    </w:p>
    <w:p w:rsidR="00DD589A" w:rsidRPr="006A03EA" w:rsidRDefault="00DD589A" w:rsidP="00DD589A">
      <w:pPr>
        <w:autoSpaceDE w:val="0"/>
        <w:autoSpaceDN w:val="0"/>
        <w:adjustRightInd w:val="0"/>
        <w:rPr>
          <w:rFonts w:ascii="Arial" w:hAnsi="Arial" w:cs="Arial"/>
          <w:i/>
          <w:iCs/>
        </w:rPr>
      </w:pPr>
    </w:p>
    <w:p w:rsidR="00DD589A" w:rsidRPr="006A03EA" w:rsidRDefault="00DD589A" w:rsidP="00DD589A">
      <w:pPr>
        <w:autoSpaceDE w:val="0"/>
        <w:autoSpaceDN w:val="0"/>
        <w:adjustRightInd w:val="0"/>
        <w:jc w:val="center"/>
        <w:rPr>
          <w:rFonts w:ascii="Arial" w:hAnsi="Arial" w:cs="Arial"/>
          <w:iCs/>
        </w:rPr>
      </w:pPr>
      <w:r w:rsidRPr="006A03EA">
        <w:rPr>
          <w:rFonts w:ascii="Arial" w:hAnsi="Arial" w:cs="Arial"/>
          <w:iCs/>
        </w:rPr>
        <w:t>[ Nome, Cargo e Assinatura do Representante Legal ]</w:t>
      </w:r>
    </w:p>
    <w:p w:rsidR="00DD589A" w:rsidRPr="006A03EA" w:rsidRDefault="00DD589A" w:rsidP="00DD589A">
      <w:pPr>
        <w:autoSpaceDE w:val="0"/>
        <w:autoSpaceDN w:val="0"/>
        <w:adjustRightInd w:val="0"/>
        <w:jc w:val="center"/>
        <w:rPr>
          <w:rFonts w:ascii="Arial" w:hAnsi="Arial" w:cs="Arial"/>
          <w:iCs/>
        </w:rPr>
      </w:pPr>
      <w:r>
        <w:rPr>
          <w:rFonts w:ascii="Arial" w:hAnsi="Arial" w:cs="Arial"/>
          <w:iCs/>
        </w:rPr>
        <w:t>Dados da Declarante</w:t>
      </w:r>
    </w:p>
    <w:p w:rsidR="00DD589A" w:rsidRPr="006A03EA" w:rsidRDefault="00DD589A" w:rsidP="00DD589A">
      <w:pPr>
        <w:autoSpaceDE w:val="0"/>
        <w:autoSpaceDN w:val="0"/>
        <w:adjustRightInd w:val="0"/>
        <w:jc w:val="center"/>
        <w:rPr>
          <w:rFonts w:ascii="Arial" w:hAnsi="Arial" w:cs="Arial"/>
          <w:iCs/>
        </w:rPr>
      </w:pPr>
      <w:r>
        <w:rPr>
          <w:rFonts w:ascii="Arial" w:hAnsi="Arial" w:cs="Arial"/>
          <w:iCs/>
        </w:rPr>
        <w:t>Razão Social</w:t>
      </w:r>
    </w:p>
    <w:p w:rsidR="00DD589A" w:rsidRPr="006A03EA" w:rsidRDefault="00DD589A" w:rsidP="00DD589A">
      <w:pPr>
        <w:autoSpaceDE w:val="0"/>
        <w:autoSpaceDN w:val="0"/>
        <w:adjustRightInd w:val="0"/>
        <w:jc w:val="center"/>
        <w:rPr>
          <w:rFonts w:ascii="Arial" w:hAnsi="Arial" w:cs="Arial"/>
          <w:color w:val="000000"/>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73EF1" w:rsidRDefault="00D73EF1"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73EF1" w:rsidRDefault="00D73EF1"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73EF1" w:rsidRDefault="00D73EF1"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73EF1" w:rsidRDefault="00D73EF1"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7519EF" w:rsidRDefault="007519EF"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7519EF" w:rsidRDefault="007519EF"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7519EF" w:rsidRDefault="007519EF"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142D7F" w:rsidRPr="00AE3833" w:rsidRDefault="00142D7F" w:rsidP="00142D7F">
      <w:pPr>
        <w:tabs>
          <w:tab w:val="left" w:pos="1701"/>
          <w:tab w:val="left" w:pos="3402"/>
        </w:tabs>
        <w:jc w:val="both"/>
        <w:rPr>
          <w:rFonts w:ascii="Arial" w:hAnsi="Arial" w:cs="Arial"/>
          <w:iCs/>
          <w:sz w:val="22"/>
          <w:szCs w:val="22"/>
        </w:rPr>
      </w:pPr>
    </w:p>
    <w:sectPr w:rsidR="00142D7F" w:rsidRPr="00AE3833" w:rsidSect="00663604">
      <w:pgSz w:w="11906" w:h="16838"/>
      <w:pgMar w:top="2268" w:right="851" w:bottom="851" w:left="136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6A48DE"/>
    <w:multiLevelType w:val="singleLevel"/>
    <w:tmpl w:val="7B1EC09A"/>
    <w:lvl w:ilvl="0">
      <w:start w:val="1"/>
      <w:numFmt w:val="bullet"/>
      <w:lvlText w:val="-"/>
      <w:lvlJc w:val="left"/>
      <w:pPr>
        <w:tabs>
          <w:tab w:val="num" w:pos="2130"/>
        </w:tabs>
        <w:ind w:left="2130" w:hanging="435"/>
      </w:pPr>
      <w:rPr>
        <w:rFonts w:hint="default"/>
      </w:rPr>
    </w:lvl>
  </w:abstractNum>
  <w:abstractNum w:abstractNumId="1">
    <w:nsid w:val="0E0E627B"/>
    <w:multiLevelType w:val="hybridMultilevel"/>
    <w:tmpl w:val="6D828598"/>
    <w:lvl w:ilvl="0" w:tplc="DB2232F0">
      <w:start w:val="2"/>
      <w:numFmt w:val="decimal"/>
      <w:lvlText w:val="%1"/>
      <w:lvlJc w:val="left"/>
      <w:pPr>
        <w:ind w:left="720" w:hanging="360"/>
      </w:pPr>
      <w:rPr>
        <w:rFonts w:hint="default"/>
        <w:color w:val="000000"/>
        <w:sz w:val="24"/>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nsid w:val="1C02352C"/>
    <w:multiLevelType w:val="hybridMultilevel"/>
    <w:tmpl w:val="5B86AC78"/>
    <w:lvl w:ilvl="0" w:tplc="4D82E2FC">
      <w:start w:val="1"/>
      <w:numFmt w:val="lowerLetter"/>
      <w:lvlText w:val="%1)"/>
      <w:lvlJc w:val="left"/>
      <w:pPr>
        <w:tabs>
          <w:tab w:val="num" w:pos="2160"/>
        </w:tabs>
        <w:ind w:left="2160" w:hanging="360"/>
      </w:p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3">
    <w:nsid w:val="25A56620"/>
    <w:multiLevelType w:val="hybridMultilevel"/>
    <w:tmpl w:val="C8DE9948"/>
    <w:lvl w:ilvl="0" w:tplc="C75A8626">
      <w:start w:val="10"/>
      <w:numFmt w:val="lowerLetter"/>
      <w:lvlText w:val="%1)"/>
      <w:lvlJc w:val="left"/>
      <w:pPr>
        <w:ind w:left="2160" w:hanging="360"/>
      </w:pPr>
      <w:rPr>
        <w:rFonts w:hint="default"/>
      </w:rPr>
    </w:lvl>
    <w:lvl w:ilvl="1" w:tplc="04160019" w:tentative="1">
      <w:start w:val="1"/>
      <w:numFmt w:val="lowerLetter"/>
      <w:lvlText w:val="%2."/>
      <w:lvlJc w:val="left"/>
      <w:pPr>
        <w:ind w:left="2880" w:hanging="360"/>
      </w:pPr>
    </w:lvl>
    <w:lvl w:ilvl="2" w:tplc="0416001B" w:tentative="1">
      <w:start w:val="1"/>
      <w:numFmt w:val="lowerRoman"/>
      <w:lvlText w:val="%3."/>
      <w:lvlJc w:val="right"/>
      <w:pPr>
        <w:ind w:left="3600" w:hanging="180"/>
      </w:pPr>
    </w:lvl>
    <w:lvl w:ilvl="3" w:tplc="0416000F" w:tentative="1">
      <w:start w:val="1"/>
      <w:numFmt w:val="decimal"/>
      <w:lvlText w:val="%4."/>
      <w:lvlJc w:val="left"/>
      <w:pPr>
        <w:ind w:left="4320" w:hanging="360"/>
      </w:pPr>
    </w:lvl>
    <w:lvl w:ilvl="4" w:tplc="04160019" w:tentative="1">
      <w:start w:val="1"/>
      <w:numFmt w:val="lowerLetter"/>
      <w:lvlText w:val="%5."/>
      <w:lvlJc w:val="left"/>
      <w:pPr>
        <w:ind w:left="5040" w:hanging="360"/>
      </w:pPr>
    </w:lvl>
    <w:lvl w:ilvl="5" w:tplc="0416001B" w:tentative="1">
      <w:start w:val="1"/>
      <w:numFmt w:val="lowerRoman"/>
      <w:lvlText w:val="%6."/>
      <w:lvlJc w:val="right"/>
      <w:pPr>
        <w:ind w:left="5760" w:hanging="180"/>
      </w:pPr>
    </w:lvl>
    <w:lvl w:ilvl="6" w:tplc="0416000F" w:tentative="1">
      <w:start w:val="1"/>
      <w:numFmt w:val="decimal"/>
      <w:lvlText w:val="%7."/>
      <w:lvlJc w:val="left"/>
      <w:pPr>
        <w:ind w:left="6480" w:hanging="360"/>
      </w:pPr>
    </w:lvl>
    <w:lvl w:ilvl="7" w:tplc="04160019" w:tentative="1">
      <w:start w:val="1"/>
      <w:numFmt w:val="lowerLetter"/>
      <w:lvlText w:val="%8."/>
      <w:lvlJc w:val="left"/>
      <w:pPr>
        <w:ind w:left="7200" w:hanging="360"/>
      </w:pPr>
    </w:lvl>
    <w:lvl w:ilvl="8" w:tplc="0416001B" w:tentative="1">
      <w:start w:val="1"/>
      <w:numFmt w:val="lowerRoman"/>
      <w:lvlText w:val="%9."/>
      <w:lvlJc w:val="right"/>
      <w:pPr>
        <w:ind w:left="7920" w:hanging="180"/>
      </w:pPr>
    </w:lvl>
  </w:abstractNum>
  <w:abstractNum w:abstractNumId="4">
    <w:nsid w:val="2F592C72"/>
    <w:multiLevelType w:val="multilevel"/>
    <w:tmpl w:val="9E361354"/>
    <w:lvl w:ilvl="0">
      <w:start w:val="1"/>
      <w:numFmt w:val="decimal"/>
      <w:lvlText w:val="%1."/>
      <w:lvlJc w:val="left"/>
      <w:pPr>
        <w:tabs>
          <w:tab w:val="num" w:pos="420"/>
        </w:tabs>
        <w:ind w:left="420" w:hanging="420"/>
      </w:pPr>
    </w:lvl>
    <w:lvl w:ilvl="1">
      <w:start w:val="1"/>
      <w:numFmt w:val="decimal"/>
      <w:lvlText w:val="%1.%2."/>
      <w:lvlJc w:val="left"/>
      <w:pPr>
        <w:tabs>
          <w:tab w:val="num" w:pos="420"/>
        </w:tabs>
        <w:ind w:left="420" w:hanging="4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
    <w:nsid w:val="329B1BC1"/>
    <w:multiLevelType w:val="hybridMultilevel"/>
    <w:tmpl w:val="2BACEDFC"/>
    <w:lvl w:ilvl="0" w:tplc="9A46E156">
      <w:start w:val="8"/>
      <w:numFmt w:val="lowerLetter"/>
      <w:lvlText w:val="%1)"/>
      <w:lvlJc w:val="left"/>
      <w:pPr>
        <w:ind w:left="2160" w:hanging="360"/>
      </w:pPr>
      <w:rPr>
        <w:rFonts w:hint="default"/>
      </w:rPr>
    </w:lvl>
    <w:lvl w:ilvl="1" w:tplc="04160019" w:tentative="1">
      <w:start w:val="1"/>
      <w:numFmt w:val="lowerLetter"/>
      <w:lvlText w:val="%2."/>
      <w:lvlJc w:val="left"/>
      <w:pPr>
        <w:ind w:left="2880" w:hanging="360"/>
      </w:pPr>
    </w:lvl>
    <w:lvl w:ilvl="2" w:tplc="0416001B" w:tentative="1">
      <w:start w:val="1"/>
      <w:numFmt w:val="lowerRoman"/>
      <w:lvlText w:val="%3."/>
      <w:lvlJc w:val="right"/>
      <w:pPr>
        <w:ind w:left="3600" w:hanging="180"/>
      </w:pPr>
    </w:lvl>
    <w:lvl w:ilvl="3" w:tplc="0416000F" w:tentative="1">
      <w:start w:val="1"/>
      <w:numFmt w:val="decimal"/>
      <w:lvlText w:val="%4."/>
      <w:lvlJc w:val="left"/>
      <w:pPr>
        <w:ind w:left="4320" w:hanging="360"/>
      </w:pPr>
    </w:lvl>
    <w:lvl w:ilvl="4" w:tplc="04160019" w:tentative="1">
      <w:start w:val="1"/>
      <w:numFmt w:val="lowerLetter"/>
      <w:lvlText w:val="%5."/>
      <w:lvlJc w:val="left"/>
      <w:pPr>
        <w:ind w:left="5040" w:hanging="360"/>
      </w:pPr>
    </w:lvl>
    <w:lvl w:ilvl="5" w:tplc="0416001B" w:tentative="1">
      <w:start w:val="1"/>
      <w:numFmt w:val="lowerRoman"/>
      <w:lvlText w:val="%6."/>
      <w:lvlJc w:val="right"/>
      <w:pPr>
        <w:ind w:left="5760" w:hanging="180"/>
      </w:pPr>
    </w:lvl>
    <w:lvl w:ilvl="6" w:tplc="0416000F" w:tentative="1">
      <w:start w:val="1"/>
      <w:numFmt w:val="decimal"/>
      <w:lvlText w:val="%7."/>
      <w:lvlJc w:val="left"/>
      <w:pPr>
        <w:ind w:left="6480" w:hanging="360"/>
      </w:pPr>
    </w:lvl>
    <w:lvl w:ilvl="7" w:tplc="04160019" w:tentative="1">
      <w:start w:val="1"/>
      <w:numFmt w:val="lowerLetter"/>
      <w:lvlText w:val="%8."/>
      <w:lvlJc w:val="left"/>
      <w:pPr>
        <w:ind w:left="7200" w:hanging="360"/>
      </w:pPr>
    </w:lvl>
    <w:lvl w:ilvl="8" w:tplc="0416001B" w:tentative="1">
      <w:start w:val="1"/>
      <w:numFmt w:val="lowerRoman"/>
      <w:lvlText w:val="%9."/>
      <w:lvlJc w:val="right"/>
      <w:pPr>
        <w:ind w:left="7920" w:hanging="180"/>
      </w:pPr>
    </w:lvl>
  </w:abstractNum>
  <w:abstractNum w:abstractNumId="6">
    <w:nsid w:val="40BE6EE8"/>
    <w:multiLevelType w:val="singleLevel"/>
    <w:tmpl w:val="0750FAE6"/>
    <w:lvl w:ilvl="0">
      <w:start w:val="1"/>
      <w:numFmt w:val="lowerLetter"/>
      <w:lvlText w:val="%1)"/>
      <w:lvlJc w:val="left"/>
      <w:pPr>
        <w:tabs>
          <w:tab w:val="num" w:pos="2130"/>
        </w:tabs>
        <w:ind w:left="2130" w:hanging="435"/>
      </w:pPr>
      <w:rPr>
        <w:rFonts w:hint="default"/>
      </w:rPr>
    </w:lvl>
  </w:abstractNum>
  <w:abstractNum w:abstractNumId="7">
    <w:nsid w:val="439858EC"/>
    <w:multiLevelType w:val="singleLevel"/>
    <w:tmpl w:val="33B651DA"/>
    <w:lvl w:ilvl="0">
      <w:start w:val="2"/>
      <w:numFmt w:val="bullet"/>
      <w:lvlText w:val="-"/>
      <w:lvlJc w:val="left"/>
      <w:pPr>
        <w:tabs>
          <w:tab w:val="num" w:pos="2130"/>
        </w:tabs>
        <w:ind w:left="2130" w:hanging="435"/>
      </w:pPr>
      <w:rPr>
        <w:rFonts w:hint="default"/>
      </w:rPr>
    </w:lvl>
  </w:abstractNum>
  <w:abstractNum w:abstractNumId="8">
    <w:nsid w:val="453B1B6E"/>
    <w:multiLevelType w:val="hybridMultilevel"/>
    <w:tmpl w:val="452072D4"/>
    <w:lvl w:ilvl="0" w:tplc="19DEC0FE">
      <w:start w:val="10"/>
      <w:numFmt w:val="lowerLetter"/>
      <w:lvlText w:val="%1)"/>
      <w:lvlJc w:val="left"/>
      <w:pPr>
        <w:ind w:left="2160" w:hanging="360"/>
      </w:pPr>
      <w:rPr>
        <w:rFonts w:hint="default"/>
      </w:rPr>
    </w:lvl>
    <w:lvl w:ilvl="1" w:tplc="04160019" w:tentative="1">
      <w:start w:val="1"/>
      <w:numFmt w:val="lowerLetter"/>
      <w:lvlText w:val="%2."/>
      <w:lvlJc w:val="left"/>
      <w:pPr>
        <w:ind w:left="2880" w:hanging="360"/>
      </w:pPr>
    </w:lvl>
    <w:lvl w:ilvl="2" w:tplc="0416001B" w:tentative="1">
      <w:start w:val="1"/>
      <w:numFmt w:val="lowerRoman"/>
      <w:lvlText w:val="%3."/>
      <w:lvlJc w:val="right"/>
      <w:pPr>
        <w:ind w:left="3600" w:hanging="180"/>
      </w:pPr>
    </w:lvl>
    <w:lvl w:ilvl="3" w:tplc="0416000F" w:tentative="1">
      <w:start w:val="1"/>
      <w:numFmt w:val="decimal"/>
      <w:lvlText w:val="%4."/>
      <w:lvlJc w:val="left"/>
      <w:pPr>
        <w:ind w:left="4320" w:hanging="360"/>
      </w:pPr>
    </w:lvl>
    <w:lvl w:ilvl="4" w:tplc="04160019" w:tentative="1">
      <w:start w:val="1"/>
      <w:numFmt w:val="lowerLetter"/>
      <w:lvlText w:val="%5."/>
      <w:lvlJc w:val="left"/>
      <w:pPr>
        <w:ind w:left="5040" w:hanging="360"/>
      </w:pPr>
    </w:lvl>
    <w:lvl w:ilvl="5" w:tplc="0416001B" w:tentative="1">
      <w:start w:val="1"/>
      <w:numFmt w:val="lowerRoman"/>
      <w:lvlText w:val="%6."/>
      <w:lvlJc w:val="right"/>
      <w:pPr>
        <w:ind w:left="5760" w:hanging="180"/>
      </w:pPr>
    </w:lvl>
    <w:lvl w:ilvl="6" w:tplc="0416000F" w:tentative="1">
      <w:start w:val="1"/>
      <w:numFmt w:val="decimal"/>
      <w:lvlText w:val="%7."/>
      <w:lvlJc w:val="left"/>
      <w:pPr>
        <w:ind w:left="6480" w:hanging="360"/>
      </w:pPr>
    </w:lvl>
    <w:lvl w:ilvl="7" w:tplc="04160019" w:tentative="1">
      <w:start w:val="1"/>
      <w:numFmt w:val="lowerLetter"/>
      <w:lvlText w:val="%8."/>
      <w:lvlJc w:val="left"/>
      <w:pPr>
        <w:ind w:left="7200" w:hanging="360"/>
      </w:pPr>
    </w:lvl>
    <w:lvl w:ilvl="8" w:tplc="0416001B" w:tentative="1">
      <w:start w:val="1"/>
      <w:numFmt w:val="lowerRoman"/>
      <w:lvlText w:val="%9."/>
      <w:lvlJc w:val="right"/>
      <w:pPr>
        <w:ind w:left="7920" w:hanging="180"/>
      </w:pPr>
    </w:lvl>
  </w:abstractNum>
  <w:abstractNum w:abstractNumId="9">
    <w:nsid w:val="5AD031B6"/>
    <w:multiLevelType w:val="hybridMultilevel"/>
    <w:tmpl w:val="969A3CAE"/>
    <w:lvl w:ilvl="0" w:tplc="A7A886C4">
      <w:start w:val="1"/>
      <w:numFmt w:val="lowerLetter"/>
      <w:lvlText w:val="%1)"/>
      <w:lvlJc w:val="left"/>
      <w:pPr>
        <w:tabs>
          <w:tab w:val="num" w:pos="2160"/>
        </w:tabs>
        <w:ind w:left="2160" w:hanging="360"/>
      </w:p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10">
    <w:nsid w:val="5C0A40C7"/>
    <w:multiLevelType w:val="hybridMultilevel"/>
    <w:tmpl w:val="EB861D98"/>
    <w:lvl w:ilvl="0" w:tplc="9B84BEF2">
      <w:start w:val="1"/>
      <w:numFmt w:val="lowerLetter"/>
      <w:lvlText w:val="%1)"/>
      <w:lvlJc w:val="left"/>
      <w:pPr>
        <w:tabs>
          <w:tab w:val="num" w:pos="2160"/>
        </w:tabs>
        <w:ind w:left="2160" w:hanging="360"/>
      </w:p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11">
    <w:nsid w:val="5CF864F0"/>
    <w:multiLevelType w:val="multilevel"/>
    <w:tmpl w:val="3260E74E"/>
    <w:lvl w:ilvl="0">
      <w:start w:val="2"/>
      <w:numFmt w:val="decimal"/>
      <w:lvlText w:val="%1."/>
      <w:lvlJc w:val="left"/>
      <w:pPr>
        <w:tabs>
          <w:tab w:val="num" w:pos="1425"/>
        </w:tabs>
        <w:ind w:left="1425" w:hanging="1425"/>
      </w:pPr>
      <w:rPr>
        <w:rFonts w:hint="default"/>
        <w:b/>
      </w:rPr>
    </w:lvl>
    <w:lvl w:ilvl="1">
      <w:start w:val="1"/>
      <w:numFmt w:val="decimal"/>
      <w:lvlText w:val="%1.%2."/>
      <w:lvlJc w:val="left"/>
      <w:pPr>
        <w:tabs>
          <w:tab w:val="num" w:pos="1425"/>
        </w:tabs>
        <w:ind w:left="1425" w:hanging="1425"/>
      </w:pPr>
      <w:rPr>
        <w:rFonts w:hint="default"/>
        <w:b/>
      </w:rPr>
    </w:lvl>
    <w:lvl w:ilvl="2">
      <w:start w:val="1"/>
      <w:numFmt w:val="decimal"/>
      <w:lvlText w:val="%1.%2.%3."/>
      <w:lvlJc w:val="left"/>
      <w:pPr>
        <w:tabs>
          <w:tab w:val="num" w:pos="1425"/>
        </w:tabs>
        <w:ind w:left="1425" w:hanging="1425"/>
      </w:pPr>
      <w:rPr>
        <w:rFonts w:hint="default"/>
        <w:b/>
      </w:rPr>
    </w:lvl>
    <w:lvl w:ilvl="3">
      <w:start w:val="1"/>
      <w:numFmt w:val="decimal"/>
      <w:lvlText w:val="%1.%2.%3.%4."/>
      <w:lvlJc w:val="left"/>
      <w:pPr>
        <w:tabs>
          <w:tab w:val="num" w:pos="1425"/>
        </w:tabs>
        <w:ind w:left="1425" w:hanging="1425"/>
      </w:pPr>
      <w:rPr>
        <w:rFonts w:hint="default"/>
        <w:b/>
      </w:rPr>
    </w:lvl>
    <w:lvl w:ilvl="4">
      <w:start w:val="1"/>
      <w:numFmt w:val="decimal"/>
      <w:lvlText w:val="%1.%2.%3.%4.%5."/>
      <w:lvlJc w:val="left"/>
      <w:pPr>
        <w:tabs>
          <w:tab w:val="num" w:pos="1425"/>
        </w:tabs>
        <w:ind w:left="1425" w:hanging="1425"/>
      </w:pPr>
      <w:rPr>
        <w:rFonts w:hint="default"/>
        <w:b/>
      </w:rPr>
    </w:lvl>
    <w:lvl w:ilvl="5">
      <w:start w:val="1"/>
      <w:numFmt w:val="decimal"/>
      <w:lvlText w:val="%1.%2.%3.%4.%5.%6."/>
      <w:lvlJc w:val="left"/>
      <w:pPr>
        <w:tabs>
          <w:tab w:val="num" w:pos="1425"/>
        </w:tabs>
        <w:ind w:left="1425" w:hanging="1425"/>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12">
    <w:nsid w:val="6D8B4191"/>
    <w:multiLevelType w:val="hybridMultilevel"/>
    <w:tmpl w:val="0A687E22"/>
    <w:lvl w:ilvl="0" w:tplc="87E00B18">
      <w:start w:val="4"/>
      <w:numFmt w:val="lowerLetter"/>
      <w:lvlText w:val="%1)"/>
      <w:lvlJc w:val="left"/>
      <w:pPr>
        <w:tabs>
          <w:tab w:val="num" w:pos="2160"/>
        </w:tabs>
        <w:ind w:left="2160" w:hanging="360"/>
      </w:p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13">
    <w:nsid w:val="6F1F4D68"/>
    <w:multiLevelType w:val="singleLevel"/>
    <w:tmpl w:val="C61A6C3C"/>
    <w:lvl w:ilvl="0">
      <w:start w:val="1"/>
      <w:numFmt w:val="lowerLetter"/>
      <w:lvlText w:val="%1)"/>
      <w:lvlJc w:val="left"/>
      <w:pPr>
        <w:tabs>
          <w:tab w:val="num" w:pos="1776"/>
        </w:tabs>
        <w:ind w:left="1776" w:hanging="360"/>
      </w:pPr>
      <w:rPr>
        <w:rFonts w:hint="default"/>
      </w:rPr>
    </w:lvl>
  </w:abstractNum>
  <w:abstractNum w:abstractNumId="14">
    <w:nsid w:val="7250487E"/>
    <w:multiLevelType w:val="hybridMultilevel"/>
    <w:tmpl w:val="32B237B8"/>
    <w:lvl w:ilvl="0" w:tplc="0FB0304C">
      <w:start w:val="1"/>
      <w:numFmt w:val="decimal"/>
      <w:lvlText w:val="%1."/>
      <w:lvlJc w:val="left"/>
      <w:pPr>
        <w:tabs>
          <w:tab w:val="num" w:pos="2204"/>
        </w:tabs>
        <w:ind w:left="2204" w:hanging="360"/>
      </w:pPr>
      <w:rPr>
        <w:b/>
      </w:rPr>
    </w:lvl>
    <w:lvl w:ilvl="1" w:tplc="11A2E3B0">
      <w:numFmt w:val="bullet"/>
      <w:lvlText w:val="-"/>
      <w:lvlJc w:val="left"/>
      <w:pPr>
        <w:tabs>
          <w:tab w:val="num" w:pos="2880"/>
        </w:tabs>
        <w:ind w:left="2880" w:hanging="360"/>
      </w:pPr>
      <w:rPr>
        <w:rFonts w:ascii="Times New Roman" w:eastAsia="Times New Roman" w:hAnsi="Times New Roman" w:cs="Times New Roman" w:hint="default"/>
      </w:r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15">
    <w:nsid w:val="7BF36E78"/>
    <w:multiLevelType w:val="hybridMultilevel"/>
    <w:tmpl w:val="E5FE044E"/>
    <w:lvl w:ilvl="0" w:tplc="B978CB2C">
      <w:start w:val="1"/>
      <w:numFmt w:val="lowerRoman"/>
      <w:lvlText w:val="%1)"/>
      <w:lvlJc w:val="left"/>
      <w:pPr>
        <w:ind w:left="2520" w:hanging="720"/>
      </w:pPr>
      <w:rPr>
        <w:rFonts w:hint="default"/>
      </w:rPr>
    </w:lvl>
    <w:lvl w:ilvl="1" w:tplc="04160019" w:tentative="1">
      <w:start w:val="1"/>
      <w:numFmt w:val="lowerLetter"/>
      <w:lvlText w:val="%2."/>
      <w:lvlJc w:val="left"/>
      <w:pPr>
        <w:ind w:left="2880" w:hanging="360"/>
      </w:pPr>
    </w:lvl>
    <w:lvl w:ilvl="2" w:tplc="0416001B" w:tentative="1">
      <w:start w:val="1"/>
      <w:numFmt w:val="lowerRoman"/>
      <w:lvlText w:val="%3."/>
      <w:lvlJc w:val="right"/>
      <w:pPr>
        <w:ind w:left="3600" w:hanging="180"/>
      </w:pPr>
    </w:lvl>
    <w:lvl w:ilvl="3" w:tplc="0416000F" w:tentative="1">
      <w:start w:val="1"/>
      <w:numFmt w:val="decimal"/>
      <w:lvlText w:val="%4."/>
      <w:lvlJc w:val="left"/>
      <w:pPr>
        <w:ind w:left="4320" w:hanging="360"/>
      </w:pPr>
    </w:lvl>
    <w:lvl w:ilvl="4" w:tplc="04160019" w:tentative="1">
      <w:start w:val="1"/>
      <w:numFmt w:val="lowerLetter"/>
      <w:lvlText w:val="%5."/>
      <w:lvlJc w:val="left"/>
      <w:pPr>
        <w:ind w:left="5040" w:hanging="360"/>
      </w:pPr>
    </w:lvl>
    <w:lvl w:ilvl="5" w:tplc="0416001B" w:tentative="1">
      <w:start w:val="1"/>
      <w:numFmt w:val="lowerRoman"/>
      <w:lvlText w:val="%6."/>
      <w:lvlJc w:val="right"/>
      <w:pPr>
        <w:ind w:left="5760" w:hanging="180"/>
      </w:pPr>
    </w:lvl>
    <w:lvl w:ilvl="6" w:tplc="0416000F" w:tentative="1">
      <w:start w:val="1"/>
      <w:numFmt w:val="decimal"/>
      <w:lvlText w:val="%7."/>
      <w:lvlJc w:val="left"/>
      <w:pPr>
        <w:ind w:left="6480" w:hanging="360"/>
      </w:pPr>
    </w:lvl>
    <w:lvl w:ilvl="7" w:tplc="04160019" w:tentative="1">
      <w:start w:val="1"/>
      <w:numFmt w:val="lowerLetter"/>
      <w:lvlText w:val="%8."/>
      <w:lvlJc w:val="left"/>
      <w:pPr>
        <w:ind w:left="7200" w:hanging="360"/>
      </w:pPr>
    </w:lvl>
    <w:lvl w:ilvl="8" w:tplc="0416001B" w:tentative="1">
      <w:start w:val="1"/>
      <w:numFmt w:val="lowerRoman"/>
      <w:lvlText w:val="%9."/>
      <w:lvlJc w:val="right"/>
      <w:pPr>
        <w:ind w:left="7920" w:hanging="180"/>
      </w:pPr>
    </w:lvl>
  </w:abstractNum>
  <w:abstractNum w:abstractNumId="16">
    <w:nsid w:val="7EA60D19"/>
    <w:multiLevelType w:val="multilevel"/>
    <w:tmpl w:val="5D5E547E"/>
    <w:lvl w:ilvl="0">
      <w:start w:val="1"/>
      <w:numFmt w:val="decimal"/>
      <w:lvlText w:val="%1"/>
      <w:lvlJc w:val="left"/>
      <w:pPr>
        <w:tabs>
          <w:tab w:val="num" w:pos="1425"/>
        </w:tabs>
        <w:ind w:left="1425" w:hanging="1425"/>
      </w:pPr>
    </w:lvl>
    <w:lvl w:ilvl="1">
      <w:start w:val="1"/>
      <w:numFmt w:val="decimal"/>
      <w:lvlText w:val="%1.%2"/>
      <w:lvlJc w:val="left"/>
      <w:pPr>
        <w:tabs>
          <w:tab w:val="num" w:pos="1425"/>
        </w:tabs>
        <w:ind w:left="1425" w:hanging="1425"/>
      </w:pPr>
    </w:lvl>
    <w:lvl w:ilvl="2">
      <w:start w:val="1"/>
      <w:numFmt w:val="decimal"/>
      <w:lvlText w:val="%1.%2.%3"/>
      <w:lvlJc w:val="left"/>
      <w:pPr>
        <w:tabs>
          <w:tab w:val="num" w:pos="1425"/>
        </w:tabs>
        <w:ind w:left="1425" w:hanging="1425"/>
      </w:pPr>
    </w:lvl>
    <w:lvl w:ilvl="3">
      <w:start w:val="1"/>
      <w:numFmt w:val="decimal"/>
      <w:lvlText w:val="%1.%2.%3.%4"/>
      <w:lvlJc w:val="left"/>
      <w:pPr>
        <w:tabs>
          <w:tab w:val="num" w:pos="1425"/>
        </w:tabs>
        <w:ind w:left="1425" w:hanging="1425"/>
      </w:pPr>
    </w:lvl>
    <w:lvl w:ilvl="4">
      <w:start w:val="1"/>
      <w:numFmt w:val="decimal"/>
      <w:lvlText w:val="%1.%2.%3.%4.%5"/>
      <w:lvlJc w:val="left"/>
      <w:pPr>
        <w:tabs>
          <w:tab w:val="num" w:pos="1425"/>
        </w:tabs>
        <w:ind w:left="1425" w:hanging="1425"/>
      </w:pPr>
    </w:lvl>
    <w:lvl w:ilvl="5">
      <w:start w:val="1"/>
      <w:numFmt w:val="decimal"/>
      <w:lvlText w:val="%1.%2.%3.%4.%5.%6"/>
      <w:lvlJc w:val="left"/>
      <w:pPr>
        <w:tabs>
          <w:tab w:val="num" w:pos="1425"/>
        </w:tabs>
        <w:ind w:left="1425" w:hanging="1425"/>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num w:numId="1">
    <w:abstractNumId w:val="1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num>
  <w:num w:numId="9">
    <w:abstractNumId w:val="15"/>
  </w:num>
  <w:num w:numId="10">
    <w:abstractNumId w:val="8"/>
  </w:num>
  <w:num w:numId="11">
    <w:abstractNumId w:val="3"/>
  </w:num>
  <w:num w:numId="12">
    <w:abstractNumId w:val="5"/>
  </w:num>
  <w:num w:numId="13">
    <w:abstractNumId w:val="13"/>
  </w:num>
  <w:num w:numId="14">
    <w:abstractNumId w:val="11"/>
  </w:num>
  <w:num w:numId="15">
    <w:abstractNumId w:val="6"/>
  </w:num>
  <w:num w:numId="16">
    <w:abstractNumId w:val="0"/>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08"/>
  <w:hyphenationZone w:val="425"/>
  <w:drawingGridHorizontalSpacing w:val="12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3933"/>
    <w:rsid w:val="000047E2"/>
    <w:rsid w:val="000108CC"/>
    <w:rsid w:val="0001462C"/>
    <w:rsid w:val="0001480E"/>
    <w:rsid w:val="00022FCD"/>
    <w:rsid w:val="00027460"/>
    <w:rsid w:val="0002783A"/>
    <w:rsid w:val="00031257"/>
    <w:rsid w:val="00032743"/>
    <w:rsid w:val="00032B77"/>
    <w:rsid w:val="000567B4"/>
    <w:rsid w:val="000609E7"/>
    <w:rsid w:val="00060ACD"/>
    <w:rsid w:val="00063976"/>
    <w:rsid w:val="0006542D"/>
    <w:rsid w:val="00076A5E"/>
    <w:rsid w:val="000841C2"/>
    <w:rsid w:val="000875E3"/>
    <w:rsid w:val="000920E5"/>
    <w:rsid w:val="00097CC4"/>
    <w:rsid w:val="00097EDE"/>
    <w:rsid w:val="000B1042"/>
    <w:rsid w:val="000C6D29"/>
    <w:rsid w:val="000D24FA"/>
    <w:rsid w:val="000D60D8"/>
    <w:rsid w:val="000E00E5"/>
    <w:rsid w:val="000E3008"/>
    <w:rsid w:val="00114447"/>
    <w:rsid w:val="001243D3"/>
    <w:rsid w:val="00142D7F"/>
    <w:rsid w:val="0014724A"/>
    <w:rsid w:val="00151203"/>
    <w:rsid w:val="0016388D"/>
    <w:rsid w:val="001733B1"/>
    <w:rsid w:val="00181A4E"/>
    <w:rsid w:val="00187EA4"/>
    <w:rsid w:val="00194D5E"/>
    <w:rsid w:val="00195513"/>
    <w:rsid w:val="0019695A"/>
    <w:rsid w:val="001A69CB"/>
    <w:rsid w:val="001B58EB"/>
    <w:rsid w:val="001C0B95"/>
    <w:rsid w:val="001C1695"/>
    <w:rsid w:val="001C51A2"/>
    <w:rsid w:val="001C7631"/>
    <w:rsid w:val="001C77A5"/>
    <w:rsid w:val="001D5AAC"/>
    <w:rsid w:val="001E0A3F"/>
    <w:rsid w:val="001E1E96"/>
    <w:rsid w:val="00222DE3"/>
    <w:rsid w:val="00227D33"/>
    <w:rsid w:val="00253E07"/>
    <w:rsid w:val="002769D0"/>
    <w:rsid w:val="002923C2"/>
    <w:rsid w:val="002973A5"/>
    <w:rsid w:val="002A46FC"/>
    <w:rsid w:val="002A7E48"/>
    <w:rsid w:val="002C408E"/>
    <w:rsid w:val="002D0C5E"/>
    <w:rsid w:val="002D3912"/>
    <w:rsid w:val="002E5598"/>
    <w:rsid w:val="002E5613"/>
    <w:rsid w:val="002F4C61"/>
    <w:rsid w:val="00306137"/>
    <w:rsid w:val="003070A1"/>
    <w:rsid w:val="003104D9"/>
    <w:rsid w:val="00310CA6"/>
    <w:rsid w:val="00312BEA"/>
    <w:rsid w:val="003130BB"/>
    <w:rsid w:val="00315507"/>
    <w:rsid w:val="003236AE"/>
    <w:rsid w:val="00325077"/>
    <w:rsid w:val="003255A9"/>
    <w:rsid w:val="00355748"/>
    <w:rsid w:val="003566B3"/>
    <w:rsid w:val="00356F0C"/>
    <w:rsid w:val="00365952"/>
    <w:rsid w:val="00370A11"/>
    <w:rsid w:val="0037162D"/>
    <w:rsid w:val="0037472C"/>
    <w:rsid w:val="003828B4"/>
    <w:rsid w:val="003841AF"/>
    <w:rsid w:val="00391E72"/>
    <w:rsid w:val="00394FAD"/>
    <w:rsid w:val="003B71C1"/>
    <w:rsid w:val="003C014A"/>
    <w:rsid w:val="003C79D1"/>
    <w:rsid w:val="003D0564"/>
    <w:rsid w:val="003D2712"/>
    <w:rsid w:val="0041164A"/>
    <w:rsid w:val="0042694B"/>
    <w:rsid w:val="00434BBA"/>
    <w:rsid w:val="00437FCE"/>
    <w:rsid w:val="004405F1"/>
    <w:rsid w:val="00441B19"/>
    <w:rsid w:val="00455FCF"/>
    <w:rsid w:val="00471F82"/>
    <w:rsid w:val="0047342E"/>
    <w:rsid w:val="00473A1D"/>
    <w:rsid w:val="00477686"/>
    <w:rsid w:val="0048284F"/>
    <w:rsid w:val="00484460"/>
    <w:rsid w:val="00490CF6"/>
    <w:rsid w:val="004A2E97"/>
    <w:rsid w:val="004A31AB"/>
    <w:rsid w:val="004A44A8"/>
    <w:rsid w:val="004A7405"/>
    <w:rsid w:val="004B5442"/>
    <w:rsid w:val="004B5F1E"/>
    <w:rsid w:val="004C2E32"/>
    <w:rsid w:val="004C562A"/>
    <w:rsid w:val="004D0D49"/>
    <w:rsid w:val="004E1A0D"/>
    <w:rsid w:val="004E29A7"/>
    <w:rsid w:val="004E2D98"/>
    <w:rsid w:val="00502C34"/>
    <w:rsid w:val="00502E61"/>
    <w:rsid w:val="00506D9A"/>
    <w:rsid w:val="005111BB"/>
    <w:rsid w:val="00517AC4"/>
    <w:rsid w:val="00530284"/>
    <w:rsid w:val="00541733"/>
    <w:rsid w:val="0054415E"/>
    <w:rsid w:val="00555EF1"/>
    <w:rsid w:val="00560E5F"/>
    <w:rsid w:val="00571317"/>
    <w:rsid w:val="00580153"/>
    <w:rsid w:val="00584BC1"/>
    <w:rsid w:val="00586F18"/>
    <w:rsid w:val="00587DAD"/>
    <w:rsid w:val="00593642"/>
    <w:rsid w:val="005A371C"/>
    <w:rsid w:val="005A4D73"/>
    <w:rsid w:val="005B0981"/>
    <w:rsid w:val="005B3040"/>
    <w:rsid w:val="005B3BC1"/>
    <w:rsid w:val="005B3E97"/>
    <w:rsid w:val="005B4C72"/>
    <w:rsid w:val="005B772D"/>
    <w:rsid w:val="005C2DEF"/>
    <w:rsid w:val="005D722B"/>
    <w:rsid w:val="005E3543"/>
    <w:rsid w:val="005E6C5E"/>
    <w:rsid w:val="00600493"/>
    <w:rsid w:val="0060228F"/>
    <w:rsid w:val="00626D1E"/>
    <w:rsid w:val="00635F28"/>
    <w:rsid w:val="00640FBE"/>
    <w:rsid w:val="006500B6"/>
    <w:rsid w:val="00653B31"/>
    <w:rsid w:val="00653D7E"/>
    <w:rsid w:val="00663604"/>
    <w:rsid w:val="006703FB"/>
    <w:rsid w:val="00674F40"/>
    <w:rsid w:val="00696604"/>
    <w:rsid w:val="006970D8"/>
    <w:rsid w:val="00697AF3"/>
    <w:rsid w:val="006A7B4E"/>
    <w:rsid w:val="006C2783"/>
    <w:rsid w:val="006D0184"/>
    <w:rsid w:val="006D0298"/>
    <w:rsid w:val="006D0AA0"/>
    <w:rsid w:val="006D11CA"/>
    <w:rsid w:val="006D13CB"/>
    <w:rsid w:val="006D64ED"/>
    <w:rsid w:val="006D7394"/>
    <w:rsid w:val="00705D7B"/>
    <w:rsid w:val="00717472"/>
    <w:rsid w:val="00721961"/>
    <w:rsid w:val="00732434"/>
    <w:rsid w:val="00732E14"/>
    <w:rsid w:val="007441AE"/>
    <w:rsid w:val="007514BA"/>
    <w:rsid w:val="007519EF"/>
    <w:rsid w:val="007539B8"/>
    <w:rsid w:val="00753B1C"/>
    <w:rsid w:val="0076136D"/>
    <w:rsid w:val="007638C4"/>
    <w:rsid w:val="00787713"/>
    <w:rsid w:val="00795C26"/>
    <w:rsid w:val="007B5BAC"/>
    <w:rsid w:val="007B64D6"/>
    <w:rsid w:val="007D25C1"/>
    <w:rsid w:val="007E0DC0"/>
    <w:rsid w:val="007E37ED"/>
    <w:rsid w:val="008016B0"/>
    <w:rsid w:val="00804F46"/>
    <w:rsid w:val="00823E48"/>
    <w:rsid w:val="008476DA"/>
    <w:rsid w:val="008511AC"/>
    <w:rsid w:val="00854027"/>
    <w:rsid w:val="0085692F"/>
    <w:rsid w:val="00863536"/>
    <w:rsid w:val="008756B9"/>
    <w:rsid w:val="0087799B"/>
    <w:rsid w:val="00881A08"/>
    <w:rsid w:val="00886F3E"/>
    <w:rsid w:val="00895A97"/>
    <w:rsid w:val="00896654"/>
    <w:rsid w:val="008A1370"/>
    <w:rsid w:val="008A24E0"/>
    <w:rsid w:val="008A3638"/>
    <w:rsid w:val="008B1A1F"/>
    <w:rsid w:val="008B3546"/>
    <w:rsid w:val="008C3CEE"/>
    <w:rsid w:val="008F296D"/>
    <w:rsid w:val="008F5529"/>
    <w:rsid w:val="00900716"/>
    <w:rsid w:val="00920429"/>
    <w:rsid w:val="009210BD"/>
    <w:rsid w:val="00921AC9"/>
    <w:rsid w:val="00931296"/>
    <w:rsid w:val="00952AF2"/>
    <w:rsid w:val="009643D0"/>
    <w:rsid w:val="0097140C"/>
    <w:rsid w:val="009809DF"/>
    <w:rsid w:val="009A2F20"/>
    <w:rsid w:val="009B0F94"/>
    <w:rsid w:val="009B47F5"/>
    <w:rsid w:val="009D1A88"/>
    <w:rsid w:val="009D354B"/>
    <w:rsid w:val="009D7D3D"/>
    <w:rsid w:val="009E0B88"/>
    <w:rsid w:val="009E13BC"/>
    <w:rsid w:val="009E2D8D"/>
    <w:rsid w:val="00A10E81"/>
    <w:rsid w:val="00A12E21"/>
    <w:rsid w:val="00A20E8B"/>
    <w:rsid w:val="00A251C2"/>
    <w:rsid w:val="00A25D80"/>
    <w:rsid w:val="00A26D67"/>
    <w:rsid w:val="00A33C6C"/>
    <w:rsid w:val="00A516FE"/>
    <w:rsid w:val="00A5741C"/>
    <w:rsid w:val="00A80B8B"/>
    <w:rsid w:val="00A835DD"/>
    <w:rsid w:val="00A87309"/>
    <w:rsid w:val="00A902F3"/>
    <w:rsid w:val="00A9056B"/>
    <w:rsid w:val="00A90D60"/>
    <w:rsid w:val="00AA1CF4"/>
    <w:rsid w:val="00AB0578"/>
    <w:rsid w:val="00AB48A6"/>
    <w:rsid w:val="00AB5A56"/>
    <w:rsid w:val="00AB6102"/>
    <w:rsid w:val="00AC24E4"/>
    <w:rsid w:val="00AC5410"/>
    <w:rsid w:val="00AC6431"/>
    <w:rsid w:val="00AD46F6"/>
    <w:rsid w:val="00AE13C9"/>
    <w:rsid w:val="00AE3833"/>
    <w:rsid w:val="00B03B08"/>
    <w:rsid w:val="00B06EDD"/>
    <w:rsid w:val="00B11459"/>
    <w:rsid w:val="00B30965"/>
    <w:rsid w:val="00B33614"/>
    <w:rsid w:val="00B56774"/>
    <w:rsid w:val="00B6169C"/>
    <w:rsid w:val="00B65FDE"/>
    <w:rsid w:val="00B667DC"/>
    <w:rsid w:val="00B72293"/>
    <w:rsid w:val="00B875AB"/>
    <w:rsid w:val="00B900B0"/>
    <w:rsid w:val="00B951A8"/>
    <w:rsid w:val="00BA0E0B"/>
    <w:rsid w:val="00BA0F2E"/>
    <w:rsid w:val="00BB0BA2"/>
    <w:rsid w:val="00BC5E00"/>
    <w:rsid w:val="00BD1688"/>
    <w:rsid w:val="00BF2EF6"/>
    <w:rsid w:val="00BF78A3"/>
    <w:rsid w:val="00C02558"/>
    <w:rsid w:val="00C05B30"/>
    <w:rsid w:val="00C109DE"/>
    <w:rsid w:val="00C1261B"/>
    <w:rsid w:val="00C13E82"/>
    <w:rsid w:val="00C14F3B"/>
    <w:rsid w:val="00C16F9E"/>
    <w:rsid w:val="00C4257C"/>
    <w:rsid w:val="00C52EE4"/>
    <w:rsid w:val="00C64BD5"/>
    <w:rsid w:val="00C72D6C"/>
    <w:rsid w:val="00C73933"/>
    <w:rsid w:val="00CA5B2A"/>
    <w:rsid w:val="00CC6348"/>
    <w:rsid w:val="00CC6DEC"/>
    <w:rsid w:val="00CD2D32"/>
    <w:rsid w:val="00CD5FEE"/>
    <w:rsid w:val="00CE7CC3"/>
    <w:rsid w:val="00CF080F"/>
    <w:rsid w:val="00CF6CE2"/>
    <w:rsid w:val="00D02C8E"/>
    <w:rsid w:val="00D036E2"/>
    <w:rsid w:val="00D17A6F"/>
    <w:rsid w:val="00D2353C"/>
    <w:rsid w:val="00D264FD"/>
    <w:rsid w:val="00D31E83"/>
    <w:rsid w:val="00D35E2E"/>
    <w:rsid w:val="00D46A98"/>
    <w:rsid w:val="00D559E1"/>
    <w:rsid w:val="00D73EF1"/>
    <w:rsid w:val="00D74857"/>
    <w:rsid w:val="00D8030E"/>
    <w:rsid w:val="00D81567"/>
    <w:rsid w:val="00DA2579"/>
    <w:rsid w:val="00DB583C"/>
    <w:rsid w:val="00DB7FC6"/>
    <w:rsid w:val="00DC2F5E"/>
    <w:rsid w:val="00DC6403"/>
    <w:rsid w:val="00DD589A"/>
    <w:rsid w:val="00DE12A6"/>
    <w:rsid w:val="00DE29AC"/>
    <w:rsid w:val="00DE3D62"/>
    <w:rsid w:val="00DE5C27"/>
    <w:rsid w:val="00DF6ECF"/>
    <w:rsid w:val="00DF7E84"/>
    <w:rsid w:val="00E0021E"/>
    <w:rsid w:val="00E054D6"/>
    <w:rsid w:val="00E20C72"/>
    <w:rsid w:val="00E236D2"/>
    <w:rsid w:val="00E403FE"/>
    <w:rsid w:val="00E46D46"/>
    <w:rsid w:val="00E478C0"/>
    <w:rsid w:val="00E47F79"/>
    <w:rsid w:val="00E55720"/>
    <w:rsid w:val="00E6528F"/>
    <w:rsid w:val="00E6739B"/>
    <w:rsid w:val="00E75D1A"/>
    <w:rsid w:val="00E76B7B"/>
    <w:rsid w:val="00E8029A"/>
    <w:rsid w:val="00E83641"/>
    <w:rsid w:val="00E8541A"/>
    <w:rsid w:val="00E87688"/>
    <w:rsid w:val="00E964B5"/>
    <w:rsid w:val="00EA5BCA"/>
    <w:rsid w:val="00EA73CB"/>
    <w:rsid w:val="00EB5F8B"/>
    <w:rsid w:val="00EB7862"/>
    <w:rsid w:val="00EF00A9"/>
    <w:rsid w:val="00F06C9F"/>
    <w:rsid w:val="00F06F83"/>
    <w:rsid w:val="00F07193"/>
    <w:rsid w:val="00F14B11"/>
    <w:rsid w:val="00F14B9A"/>
    <w:rsid w:val="00F164BC"/>
    <w:rsid w:val="00F225B0"/>
    <w:rsid w:val="00F34562"/>
    <w:rsid w:val="00F377F7"/>
    <w:rsid w:val="00F403A8"/>
    <w:rsid w:val="00F46F89"/>
    <w:rsid w:val="00F57BB1"/>
    <w:rsid w:val="00F600AB"/>
    <w:rsid w:val="00F8293A"/>
    <w:rsid w:val="00F86EEB"/>
    <w:rsid w:val="00F92A3D"/>
    <w:rsid w:val="00FA1A9A"/>
    <w:rsid w:val="00FA1C11"/>
    <w:rsid w:val="00FB00BC"/>
    <w:rsid w:val="00FB2720"/>
    <w:rsid w:val="00FB4CBC"/>
    <w:rsid w:val="00FD1D96"/>
    <w:rsid w:val="00FE42AD"/>
    <w:rsid w:val="00FE6BD6"/>
    <w:rsid w:val="00FF0BF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3C6C"/>
    <w:pPr>
      <w:jc w:val="left"/>
    </w:pPr>
    <w:rPr>
      <w:rFonts w:ascii="Times New Roman" w:eastAsia="Times New Roman" w:hAnsi="Times New Roman" w:cs="Times New Roman"/>
      <w:sz w:val="24"/>
      <w:szCs w:val="24"/>
      <w:lang w:eastAsia="pt-BR"/>
    </w:rPr>
  </w:style>
  <w:style w:type="paragraph" w:styleId="Ttulo1">
    <w:name w:val="heading 1"/>
    <w:basedOn w:val="Normal"/>
    <w:next w:val="Normal"/>
    <w:link w:val="Ttulo1Char"/>
    <w:uiPriority w:val="9"/>
    <w:qFormat/>
    <w:rsid w:val="004C562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uiPriority w:val="9"/>
    <w:semiHidden/>
    <w:unhideWhenUsed/>
    <w:qFormat/>
    <w:rsid w:val="00142D7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4">
    <w:name w:val="heading 4"/>
    <w:basedOn w:val="Normal"/>
    <w:next w:val="Normal"/>
    <w:link w:val="Ttulo4Char"/>
    <w:uiPriority w:val="9"/>
    <w:semiHidden/>
    <w:unhideWhenUsed/>
    <w:qFormat/>
    <w:rsid w:val="004C562A"/>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har"/>
    <w:uiPriority w:val="9"/>
    <w:semiHidden/>
    <w:unhideWhenUsed/>
    <w:qFormat/>
    <w:rsid w:val="00D73EF1"/>
    <w:pPr>
      <w:keepNext/>
      <w:keepLines/>
      <w:spacing w:before="20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har"/>
    <w:uiPriority w:val="9"/>
    <w:semiHidden/>
    <w:unhideWhenUsed/>
    <w:qFormat/>
    <w:rsid w:val="00D73EF1"/>
    <w:pPr>
      <w:keepNext/>
      <w:keepLines/>
      <w:spacing w:before="20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har"/>
    <w:qFormat/>
    <w:rsid w:val="00AB48A6"/>
    <w:pPr>
      <w:keepNext/>
      <w:jc w:val="both"/>
      <w:outlineLvl w:val="6"/>
    </w:pPr>
    <w:rPr>
      <w:b/>
      <w:bCs/>
      <w:sz w:val="20"/>
    </w:rPr>
  </w:style>
  <w:style w:type="paragraph" w:styleId="Ttulo9">
    <w:name w:val="heading 9"/>
    <w:basedOn w:val="Normal"/>
    <w:next w:val="Normal"/>
    <w:link w:val="Ttulo9Char"/>
    <w:uiPriority w:val="9"/>
    <w:semiHidden/>
    <w:unhideWhenUsed/>
    <w:qFormat/>
    <w:rsid w:val="00D73EF1"/>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nhideWhenUsed/>
    <w:rsid w:val="00C73933"/>
    <w:rPr>
      <w:color w:val="0000FF"/>
      <w:u w:val="single"/>
    </w:rPr>
  </w:style>
  <w:style w:type="paragraph" w:styleId="Cabealho">
    <w:name w:val="header"/>
    <w:basedOn w:val="Normal"/>
    <w:link w:val="CabealhoChar"/>
    <w:semiHidden/>
    <w:unhideWhenUsed/>
    <w:rsid w:val="00C73933"/>
    <w:pPr>
      <w:tabs>
        <w:tab w:val="center" w:pos="4419"/>
        <w:tab w:val="right" w:pos="8838"/>
      </w:tabs>
    </w:pPr>
  </w:style>
  <w:style w:type="character" w:customStyle="1" w:styleId="CabealhoChar">
    <w:name w:val="Cabeçalho Char"/>
    <w:basedOn w:val="Fontepargpadro"/>
    <w:link w:val="Cabealho"/>
    <w:semiHidden/>
    <w:rsid w:val="00C73933"/>
    <w:rPr>
      <w:rFonts w:ascii="Times New Roman" w:eastAsia="Times New Roman" w:hAnsi="Times New Roman" w:cs="Times New Roman"/>
      <w:sz w:val="24"/>
      <w:szCs w:val="24"/>
      <w:lang w:eastAsia="pt-BR"/>
    </w:rPr>
  </w:style>
  <w:style w:type="paragraph" w:styleId="Ttulo">
    <w:name w:val="Title"/>
    <w:basedOn w:val="Normal"/>
    <w:link w:val="TtuloChar"/>
    <w:qFormat/>
    <w:rsid w:val="00C73933"/>
    <w:pPr>
      <w:pBdr>
        <w:top w:val="single" w:sz="6" w:space="1" w:color="auto"/>
        <w:left w:val="single" w:sz="6" w:space="1" w:color="auto"/>
        <w:bottom w:val="single" w:sz="6" w:space="1" w:color="auto"/>
        <w:right w:val="single" w:sz="6" w:space="1" w:color="auto"/>
      </w:pBdr>
      <w:ind w:left="567" w:right="567"/>
      <w:jc w:val="center"/>
    </w:pPr>
    <w:rPr>
      <w:b/>
      <w:sz w:val="32"/>
      <w:szCs w:val="20"/>
    </w:rPr>
  </w:style>
  <w:style w:type="character" w:customStyle="1" w:styleId="TtuloChar">
    <w:name w:val="Título Char"/>
    <w:basedOn w:val="Fontepargpadro"/>
    <w:link w:val="Ttulo"/>
    <w:rsid w:val="00C73933"/>
    <w:rPr>
      <w:rFonts w:ascii="Times New Roman" w:eastAsia="Times New Roman" w:hAnsi="Times New Roman" w:cs="Times New Roman"/>
      <w:b/>
      <w:sz w:val="32"/>
      <w:szCs w:val="20"/>
      <w:lang w:eastAsia="pt-BR"/>
    </w:rPr>
  </w:style>
  <w:style w:type="paragraph" w:styleId="Corpodetexto">
    <w:name w:val="Body Text"/>
    <w:basedOn w:val="Normal"/>
    <w:link w:val="CorpodetextoChar"/>
    <w:unhideWhenUsed/>
    <w:rsid w:val="00C73933"/>
    <w:pPr>
      <w:jc w:val="both"/>
    </w:pPr>
  </w:style>
  <w:style w:type="character" w:customStyle="1" w:styleId="CorpodetextoChar">
    <w:name w:val="Corpo de texto Char"/>
    <w:basedOn w:val="Fontepargpadro"/>
    <w:link w:val="Corpodetexto"/>
    <w:rsid w:val="00C73933"/>
    <w:rPr>
      <w:rFonts w:ascii="Times New Roman" w:eastAsia="Times New Roman" w:hAnsi="Times New Roman" w:cs="Times New Roman"/>
      <w:sz w:val="24"/>
      <w:szCs w:val="24"/>
      <w:lang w:eastAsia="pt-BR"/>
    </w:rPr>
  </w:style>
  <w:style w:type="paragraph" w:styleId="Recuodecorpodetexto">
    <w:name w:val="Body Text Indent"/>
    <w:basedOn w:val="Normal"/>
    <w:link w:val="RecuodecorpodetextoChar"/>
    <w:semiHidden/>
    <w:unhideWhenUsed/>
    <w:rsid w:val="00C73933"/>
    <w:pPr>
      <w:tabs>
        <w:tab w:val="left" w:pos="1800"/>
      </w:tabs>
      <w:ind w:left="1800" w:hanging="1800"/>
      <w:jc w:val="both"/>
    </w:pPr>
  </w:style>
  <w:style w:type="character" w:customStyle="1" w:styleId="RecuodecorpodetextoChar">
    <w:name w:val="Recuo de corpo de texto Char"/>
    <w:basedOn w:val="Fontepargpadro"/>
    <w:link w:val="Recuodecorpodetexto"/>
    <w:semiHidden/>
    <w:rsid w:val="00C73933"/>
    <w:rPr>
      <w:rFonts w:ascii="Times New Roman" w:eastAsia="Times New Roman" w:hAnsi="Times New Roman" w:cs="Times New Roman"/>
      <w:sz w:val="24"/>
      <w:szCs w:val="24"/>
      <w:lang w:eastAsia="pt-BR"/>
    </w:rPr>
  </w:style>
  <w:style w:type="paragraph" w:styleId="Corpodetexto3">
    <w:name w:val="Body Text 3"/>
    <w:basedOn w:val="Normal"/>
    <w:link w:val="Corpodetexto3Char"/>
    <w:uiPriority w:val="99"/>
    <w:unhideWhenUsed/>
    <w:rsid w:val="006500B6"/>
    <w:pPr>
      <w:spacing w:after="120"/>
    </w:pPr>
    <w:rPr>
      <w:sz w:val="16"/>
      <w:szCs w:val="16"/>
    </w:rPr>
  </w:style>
  <w:style w:type="character" w:customStyle="1" w:styleId="Corpodetexto3Char">
    <w:name w:val="Corpo de texto 3 Char"/>
    <w:basedOn w:val="Fontepargpadro"/>
    <w:link w:val="Corpodetexto3"/>
    <w:uiPriority w:val="99"/>
    <w:rsid w:val="006500B6"/>
    <w:rPr>
      <w:rFonts w:ascii="Times New Roman" w:eastAsia="Times New Roman" w:hAnsi="Times New Roman" w:cs="Times New Roman"/>
      <w:sz w:val="16"/>
      <w:szCs w:val="16"/>
      <w:lang w:eastAsia="pt-BR"/>
    </w:rPr>
  </w:style>
  <w:style w:type="character" w:customStyle="1" w:styleId="Ttulo7Char">
    <w:name w:val="Título 7 Char"/>
    <w:basedOn w:val="Fontepargpadro"/>
    <w:link w:val="Ttulo7"/>
    <w:rsid w:val="00AB48A6"/>
    <w:rPr>
      <w:rFonts w:ascii="Times New Roman" w:eastAsia="Times New Roman" w:hAnsi="Times New Roman" w:cs="Times New Roman"/>
      <w:b/>
      <w:bCs/>
      <w:sz w:val="20"/>
      <w:szCs w:val="24"/>
      <w:lang w:eastAsia="pt-BR"/>
    </w:rPr>
  </w:style>
  <w:style w:type="paragraph" w:styleId="PargrafodaLista">
    <w:name w:val="List Paragraph"/>
    <w:basedOn w:val="Normal"/>
    <w:uiPriority w:val="34"/>
    <w:qFormat/>
    <w:rsid w:val="004D0D49"/>
    <w:pPr>
      <w:ind w:left="720"/>
      <w:contextualSpacing/>
    </w:pPr>
  </w:style>
  <w:style w:type="character" w:customStyle="1" w:styleId="Ttulo5Char">
    <w:name w:val="Título 5 Char"/>
    <w:basedOn w:val="Fontepargpadro"/>
    <w:link w:val="Ttulo5"/>
    <w:uiPriority w:val="9"/>
    <w:semiHidden/>
    <w:rsid w:val="00D73EF1"/>
    <w:rPr>
      <w:rFonts w:asciiTheme="majorHAnsi" w:eastAsiaTheme="majorEastAsia" w:hAnsiTheme="majorHAnsi" w:cstheme="majorBidi"/>
      <w:color w:val="243F60" w:themeColor="accent1" w:themeShade="7F"/>
      <w:sz w:val="24"/>
      <w:szCs w:val="24"/>
      <w:lang w:eastAsia="pt-BR"/>
    </w:rPr>
  </w:style>
  <w:style w:type="character" w:customStyle="1" w:styleId="Ttulo6Char">
    <w:name w:val="Título 6 Char"/>
    <w:basedOn w:val="Fontepargpadro"/>
    <w:link w:val="Ttulo6"/>
    <w:uiPriority w:val="9"/>
    <w:semiHidden/>
    <w:rsid w:val="00D73EF1"/>
    <w:rPr>
      <w:rFonts w:asciiTheme="majorHAnsi" w:eastAsiaTheme="majorEastAsia" w:hAnsiTheme="majorHAnsi" w:cstheme="majorBidi"/>
      <w:i/>
      <w:iCs/>
      <w:color w:val="243F60" w:themeColor="accent1" w:themeShade="7F"/>
      <w:sz w:val="24"/>
      <w:szCs w:val="24"/>
      <w:lang w:eastAsia="pt-BR"/>
    </w:rPr>
  </w:style>
  <w:style w:type="character" w:customStyle="1" w:styleId="Ttulo9Char">
    <w:name w:val="Título 9 Char"/>
    <w:basedOn w:val="Fontepargpadro"/>
    <w:link w:val="Ttulo9"/>
    <w:uiPriority w:val="9"/>
    <w:semiHidden/>
    <w:rsid w:val="00D73EF1"/>
    <w:rPr>
      <w:rFonts w:asciiTheme="majorHAnsi" w:eastAsiaTheme="majorEastAsia" w:hAnsiTheme="majorHAnsi" w:cstheme="majorBidi"/>
      <w:i/>
      <w:iCs/>
      <w:color w:val="404040" w:themeColor="text1" w:themeTint="BF"/>
      <w:sz w:val="20"/>
      <w:szCs w:val="20"/>
      <w:lang w:eastAsia="pt-BR"/>
    </w:rPr>
  </w:style>
  <w:style w:type="paragraph" w:styleId="Corpodetexto2">
    <w:name w:val="Body Text 2"/>
    <w:basedOn w:val="Normal"/>
    <w:link w:val="Corpodetexto2Char"/>
    <w:uiPriority w:val="99"/>
    <w:unhideWhenUsed/>
    <w:rsid w:val="00D73EF1"/>
    <w:pPr>
      <w:spacing w:after="120" w:line="480" w:lineRule="auto"/>
    </w:pPr>
  </w:style>
  <w:style w:type="character" w:customStyle="1" w:styleId="Corpodetexto2Char">
    <w:name w:val="Corpo de texto 2 Char"/>
    <w:basedOn w:val="Fontepargpadro"/>
    <w:link w:val="Corpodetexto2"/>
    <w:uiPriority w:val="99"/>
    <w:rsid w:val="00D73EF1"/>
    <w:rPr>
      <w:rFonts w:ascii="Times New Roman" w:eastAsia="Times New Roman" w:hAnsi="Times New Roman" w:cs="Times New Roman"/>
      <w:sz w:val="24"/>
      <w:szCs w:val="24"/>
      <w:lang w:eastAsia="pt-BR"/>
    </w:rPr>
  </w:style>
  <w:style w:type="character" w:customStyle="1" w:styleId="Ttulo1Char">
    <w:name w:val="Título 1 Char"/>
    <w:basedOn w:val="Fontepargpadro"/>
    <w:link w:val="Ttulo1"/>
    <w:uiPriority w:val="9"/>
    <w:rsid w:val="004C562A"/>
    <w:rPr>
      <w:rFonts w:asciiTheme="majorHAnsi" w:eastAsiaTheme="majorEastAsia" w:hAnsiTheme="majorHAnsi" w:cstheme="majorBidi"/>
      <w:b/>
      <w:bCs/>
      <w:color w:val="365F91" w:themeColor="accent1" w:themeShade="BF"/>
      <w:sz w:val="28"/>
      <w:szCs w:val="28"/>
      <w:lang w:eastAsia="pt-BR"/>
    </w:rPr>
  </w:style>
  <w:style w:type="character" w:customStyle="1" w:styleId="Ttulo4Char">
    <w:name w:val="Título 4 Char"/>
    <w:basedOn w:val="Fontepargpadro"/>
    <w:link w:val="Ttulo4"/>
    <w:uiPriority w:val="9"/>
    <w:semiHidden/>
    <w:rsid w:val="004C562A"/>
    <w:rPr>
      <w:rFonts w:asciiTheme="majorHAnsi" w:eastAsiaTheme="majorEastAsia" w:hAnsiTheme="majorHAnsi" w:cstheme="majorBidi"/>
      <w:b/>
      <w:bCs/>
      <w:i/>
      <w:iCs/>
      <w:color w:val="4F81BD" w:themeColor="accent1"/>
      <w:sz w:val="24"/>
      <w:szCs w:val="24"/>
      <w:lang w:eastAsia="pt-BR"/>
    </w:rPr>
  </w:style>
  <w:style w:type="paragraph" w:styleId="NormalWeb">
    <w:name w:val="Normal (Web)"/>
    <w:basedOn w:val="Normal"/>
    <w:rsid w:val="00DE29AC"/>
    <w:pPr>
      <w:spacing w:before="100" w:beforeAutospacing="1" w:after="100" w:afterAutospacing="1"/>
    </w:pPr>
  </w:style>
  <w:style w:type="table" w:styleId="Tabelacomgrade">
    <w:name w:val="Table Grid"/>
    <w:basedOn w:val="Tabelanormal"/>
    <w:uiPriority w:val="59"/>
    <w:rsid w:val="001C51A2"/>
    <w:pPr>
      <w:jc w:val="left"/>
    </w:pPr>
    <w:rPr>
      <w:rFonts w:eastAsiaTheme="minorEastAsia"/>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2Char">
    <w:name w:val="Título 2 Char"/>
    <w:basedOn w:val="Fontepargpadro"/>
    <w:link w:val="Ttulo2"/>
    <w:uiPriority w:val="9"/>
    <w:semiHidden/>
    <w:rsid w:val="00142D7F"/>
    <w:rPr>
      <w:rFonts w:asciiTheme="majorHAnsi" w:eastAsiaTheme="majorEastAsia" w:hAnsiTheme="majorHAnsi" w:cstheme="majorBidi"/>
      <w:b/>
      <w:bCs/>
      <w:color w:val="4F81BD" w:themeColor="accent1"/>
      <w:sz w:val="26"/>
      <w:szCs w:val="26"/>
      <w:lang w:eastAsia="pt-BR"/>
    </w:rPr>
  </w:style>
  <w:style w:type="paragraph" w:styleId="SemEspaamento">
    <w:name w:val="No Spacing"/>
    <w:uiPriority w:val="1"/>
    <w:qFormat/>
    <w:rsid w:val="00142D7F"/>
    <w:pPr>
      <w:jc w:val="left"/>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3C6C"/>
    <w:pPr>
      <w:jc w:val="left"/>
    </w:pPr>
    <w:rPr>
      <w:rFonts w:ascii="Times New Roman" w:eastAsia="Times New Roman" w:hAnsi="Times New Roman" w:cs="Times New Roman"/>
      <w:sz w:val="24"/>
      <w:szCs w:val="24"/>
      <w:lang w:eastAsia="pt-BR"/>
    </w:rPr>
  </w:style>
  <w:style w:type="paragraph" w:styleId="Ttulo1">
    <w:name w:val="heading 1"/>
    <w:basedOn w:val="Normal"/>
    <w:next w:val="Normal"/>
    <w:link w:val="Ttulo1Char"/>
    <w:uiPriority w:val="9"/>
    <w:qFormat/>
    <w:rsid w:val="004C562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uiPriority w:val="9"/>
    <w:semiHidden/>
    <w:unhideWhenUsed/>
    <w:qFormat/>
    <w:rsid w:val="00142D7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4">
    <w:name w:val="heading 4"/>
    <w:basedOn w:val="Normal"/>
    <w:next w:val="Normal"/>
    <w:link w:val="Ttulo4Char"/>
    <w:uiPriority w:val="9"/>
    <w:semiHidden/>
    <w:unhideWhenUsed/>
    <w:qFormat/>
    <w:rsid w:val="004C562A"/>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har"/>
    <w:uiPriority w:val="9"/>
    <w:semiHidden/>
    <w:unhideWhenUsed/>
    <w:qFormat/>
    <w:rsid w:val="00D73EF1"/>
    <w:pPr>
      <w:keepNext/>
      <w:keepLines/>
      <w:spacing w:before="20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har"/>
    <w:uiPriority w:val="9"/>
    <w:semiHidden/>
    <w:unhideWhenUsed/>
    <w:qFormat/>
    <w:rsid w:val="00D73EF1"/>
    <w:pPr>
      <w:keepNext/>
      <w:keepLines/>
      <w:spacing w:before="20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har"/>
    <w:qFormat/>
    <w:rsid w:val="00AB48A6"/>
    <w:pPr>
      <w:keepNext/>
      <w:jc w:val="both"/>
      <w:outlineLvl w:val="6"/>
    </w:pPr>
    <w:rPr>
      <w:b/>
      <w:bCs/>
      <w:sz w:val="20"/>
    </w:rPr>
  </w:style>
  <w:style w:type="paragraph" w:styleId="Ttulo9">
    <w:name w:val="heading 9"/>
    <w:basedOn w:val="Normal"/>
    <w:next w:val="Normal"/>
    <w:link w:val="Ttulo9Char"/>
    <w:uiPriority w:val="9"/>
    <w:semiHidden/>
    <w:unhideWhenUsed/>
    <w:qFormat/>
    <w:rsid w:val="00D73EF1"/>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nhideWhenUsed/>
    <w:rsid w:val="00C73933"/>
    <w:rPr>
      <w:color w:val="0000FF"/>
      <w:u w:val="single"/>
    </w:rPr>
  </w:style>
  <w:style w:type="paragraph" w:styleId="Cabealho">
    <w:name w:val="header"/>
    <w:basedOn w:val="Normal"/>
    <w:link w:val="CabealhoChar"/>
    <w:semiHidden/>
    <w:unhideWhenUsed/>
    <w:rsid w:val="00C73933"/>
    <w:pPr>
      <w:tabs>
        <w:tab w:val="center" w:pos="4419"/>
        <w:tab w:val="right" w:pos="8838"/>
      </w:tabs>
    </w:pPr>
  </w:style>
  <w:style w:type="character" w:customStyle="1" w:styleId="CabealhoChar">
    <w:name w:val="Cabeçalho Char"/>
    <w:basedOn w:val="Fontepargpadro"/>
    <w:link w:val="Cabealho"/>
    <w:semiHidden/>
    <w:rsid w:val="00C73933"/>
    <w:rPr>
      <w:rFonts w:ascii="Times New Roman" w:eastAsia="Times New Roman" w:hAnsi="Times New Roman" w:cs="Times New Roman"/>
      <w:sz w:val="24"/>
      <w:szCs w:val="24"/>
      <w:lang w:eastAsia="pt-BR"/>
    </w:rPr>
  </w:style>
  <w:style w:type="paragraph" w:styleId="Ttulo">
    <w:name w:val="Title"/>
    <w:basedOn w:val="Normal"/>
    <w:link w:val="TtuloChar"/>
    <w:qFormat/>
    <w:rsid w:val="00C73933"/>
    <w:pPr>
      <w:pBdr>
        <w:top w:val="single" w:sz="6" w:space="1" w:color="auto"/>
        <w:left w:val="single" w:sz="6" w:space="1" w:color="auto"/>
        <w:bottom w:val="single" w:sz="6" w:space="1" w:color="auto"/>
        <w:right w:val="single" w:sz="6" w:space="1" w:color="auto"/>
      </w:pBdr>
      <w:ind w:left="567" w:right="567"/>
      <w:jc w:val="center"/>
    </w:pPr>
    <w:rPr>
      <w:b/>
      <w:sz w:val="32"/>
      <w:szCs w:val="20"/>
    </w:rPr>
  </w:style>
  <w:style w:type="character" w:customStyle="1" w:styleId="TtuloChar">
    <w:name w:val="Título Char"/>
    <w:basedOn w:val="Fontepargpadro"/>
    <w:link w:val="Ttulo"/>
    <w:rsid w:val="00C73933"/>
    <w:rPr>
      <w:rFonts w:ascii="Times New Roman" w:eastAsia="Times New Roman" w:hAnsi="Times New Roman" w:cs="Times New Roman"/>
      <w:b/>
      <w:sz w:val="32"/>
      <w:szCs w:val="20"/>
      <w:lang w:eastAsia="pt-BR"/>
    </w:rPr>
  </w:style>
  <w:style w:type="paragraph" w:styleId="Corpodetexto">
    <w:name w:val="Body Text"/>
    <w:basedOn w:val="Normal"/>
    <w:link w:val="CorpodetextoChar"/>
    <w:unhideWhenUsed/>
    <w:rsid w:val="00C73933"/>
    <w:pPr>
      <w:jc w:val="both"/>
    </w:pPr>
  </w:style>
  <w:style w:type="character" w:customStyle="1" w:styleId="CorpodetextoChar">
    <w:name w:val="Corpo de texto Char"/>
    <w:basedOn w:val="Fontepargpadro"/>
    <w:link w:val="Corpodetexto"/>
    <w:rsid w:val="00C73933"/>
    <w:rPr>
      <w:rFonts w:ascii="Times New Roman" w:eastAsia="Times New Roman" w:hAnsi="Times New Roman" w:cs="Times New Roman"/>
      <w:sz w:val="24"/>
      <w:szCs w:val="24"/>
      <w:lang w:eastAsia="pt-BR"/>
    </w:rPr>
  </w:style>
  <w:style w:type="paragraph" w:styleId="Recuodecorpodetexto">
    <w:name w:val="Body Text Indent"/>
    <w:basedOn w:val="Normal"/>
    <w:link w:val="RecuodecorpodetextoChar"/>
    <w:semiHidden/>
    <w:unhideWhenUsed/>
    <w:rsid w:val="00C73933"/>
    <w:pPr>
      <w:tabs>
        <w:tab w:val="left" w:pos="1800"/>
      </w:tabs>
      <w:ind w:left="1800" w:hanging="1800"/>
      <w:jc w:val="both"/>
    </w:pPr>
  </w:style>
  <w:style w:type="character" w:customStyle="1" w:styleId="RecuodecorpodetextoChar">
    <w:name w:val="Recuo de corpo de texto Char"/>
    <w:basedOn w:val="Fontepargpadro"/>
    <w:link w:val="Recuodecorpodetexto"/>
    <w:semiHidden/>
    <w:rsid w:val="00C73933"/>
    <w:rPr>
      <w:rFonts w:ascii="Times New Roman" w:eastAsia="Times New Roman" w:hAnsi="Times New Roman" w:cs="Times New Roman"/>
      <w:sz w:val="24"/>
      <w:szCs w:val="24"/>
      <w:lang w:eastAsia="pt-BR"/>
    </w:rPr>
  </w:style>
  <w:style w:type="paragraph" w:styleId="Corpodetexto3">
    <w:name w:val="Body Text 3"/>
    <w:basedOn w:val="Normal"/>
    <w:link w:val="Corpodetexto3Char"/>
    <w:uiPriority w:val="99"/>
    <w:unhideWhenUsed/>
    <w:rsid w:val="006500B6"/>
    <w:pPr>
      <w:spacing w:after="120"/>
    </w:pPr>
    <w:rPr>
      <w:sz w:val="16"/>
      <w:szCs w:val="16"/>
    </w:rPr>
  </w:style>
  <w:style w:type="character" w:customStyle="1" w:styleId="Corpodetexto3Char">
    <w:name w:val="Corpo de texto 3 Char"/>
    <w:basedOn w:val="Fontepargpadro"/>
    <w:link w:val="Corpodetexto3"/>
    <w:uiPriority w:val="99"/>
    <w:rsid w:val="006500B6"/>
    <w:rPr>
      <w:rFonts w:ascii="Times New Roman" w:eastAsia="Times New Roman" w:hAnsi="Times New Roman" w:cs="Times New Roman"/>
      <w:sz w:val="16"/>
      <w:szCs w:val="16"/>
      <w:lang w:eastAsia="pt-BR"/>
    </w:rPr>
  </w:style>
  <w:style w:type="character" w:customStyle="1" w:styleId="Ttulo7Char">
    <w:name w:val="Título 7 Char"/>
    <w:basedOn w:val="Fontepargpadro"/>
    <w:link w:val="Ttulo7"/>
    <w:rsid w:val="00AB48A6"/>
    <w:rPr>
      <w:rFonts w:ascii="Times New Roman" w:eastAsia="Times New Roman" w:hAnsi="Times New Roman" w:cs="Times New Roman"/>
      <w:b/>
      <w:bCs/>
      <w:sz w:val="20"/>
      <w:szCs w:val="24"/>
      <w:lang w:eastAsia="pt-BR"/>
    </w:rPr>
  </w:style>
  <w:style w:type="paragraph" w:styleId="PargrafodaLista">
    <w:name w:val="List Paragraph"/>
    <w:basedOn w:val="Normal"/>
    <w:uiPriority w:val="34"/>
    <w:qFormat/>
    <w:rsid w:val="004D0D49"/>
    <w:pPr>
      <w:ind w:left="720"/>
      <w:contextualSpacing/>
    </w:pPr>
  </w:style>
  <w:style w:type="character" w:customStyle="1" w:styleId="Ttulo5Char">
    <w:name w:val="Título 5 Char"/>
    <w:basedOn w:val="Fontepargpadro"/>
    <w:link w:val="Ttulo5"/>
    <w:uiPriority w:val="9"/>
    <w:semiHidden/>
    <w:rsid w:val="00D73EF1"/>
    <w:rPr>
      <w:rFonts w:asciiTheme="majorHAnsi" w:eastAsiaTheme="majorEastAsia" w:hAnsiTheme="majorHAnsi" w:cstheme="majorBidi"/>
      <w:color w:val="243F60" w:themeColor="accent1" w:themeShade="7F"/>
      <w:sz w:val="24"/>
      <w:szCs w:val="24"/>
      <w:lang w:eastAsia="pt-BR"/>
    </w:rPr>
  </w:style>
  <w:style w:type="character" w:customStyle="1" w:styleId="Ttulo6Char">
    <w:name w:val="Título 6 Char"/>
    <w:basedOn w:val="Fontepargpadro"/>
    <w:link w:val="Ttulo6"/>
    <w:uiPriority w:val="9"/>
    <w:semiHidden/>
    <w:rsid w:val="00D73EF1"/>
    <w:rPr>
      <w:rFonts w:asciiTheme="majorHAnsi" w:eastAsiaTheme="majorEastAsia" w:hAnsiTheme="majorHAnsi" w:cstheme="majorBidi"/>
      <w:i/>
      <w:iCs/>
      <w:color w:val="243F60" w:themeColor="accent1" w:themeShade="7F"/>
      <w:sz w:val="24"/>
      <w:szCs w:val="24"/>
      <w:lang w:eastAsia="pt-BR"/>
    </w:rPr>
  </w:style>
  <w:style w:type="character" w:customStyle="1" w:styleId="Ttulo9Char">
    <w:name w:val="Título 9 Char"/>
    <w:basedOn w:val="Fontepargpadro"/>
    <w:link w:val="Ttulo9"/>
    <w:uiPriority w:val="9"/>
    <w:semiHidden/>
    <w:rsid w:val="00D73EF1"/>
    <w:rPr>
      <w:rFonts w:asciiTheme="majorHAnsi" w:eastAsiaTheme="majorEastAsia" w:hAnsiTheme="majorHAnsi" w:cstheme="majorBidi"/>
      <w:i/>
      <w:iCs/>
      <w:color w:val="404040" w:themeColor="text1" w:themeTint="BF"/>
      <w:sz w:val="20"/>
      <w:szCs w:val="20"/>
      <w:lang w:eastAsia="pt-BR"/>
    </w:rPr>
  </w:style>
  <w:style w:type="paragraph" w:styleId="Corpodetexto2">
    <w:name w:val="Body Text 2"/>
    <w:basedOn w:val="Normal"/>
    <w:link w:val="Corpodetexto2Char"/>
    <w:uiPriority w:val="99"/>
    <w:unhideWhenUsed/>
    <w:rsid w:val="00D73EF1"/>
    <w:pPr>
      <w:spacing w:after="120" w:line="480" w:lineRule="auto"/>
    </w:pPr>
  </w:style>
  <w:style w:type="character" w:customStyle="1" w:styleId="Corpodetexto2Char">
    <w:name w:val="Corpo de texto 2 Char"/>
    <w:basedOn w:val="Fontepargpadro"/>
    <w:link w:val="Corpodetexto2"/>
    <w:uiPriority w:val="99"/>
    <w:rsid w:val="00D73EF1"/>
    <w:rPr>
      <w:rFonts w:ascii="Times New Roman" w:eastAsia="Times New Roman" w:hAnsi="Times New Roman" w:cs="Times New Roman"/>
      <w:sz w:val="24"/>
      <w:szCs w:val="24"/>
      <w:lang w:eastAsia="pt-BR"/>
    </w:rPr>
  </w:style>
  <w:style w:type="character" w:customStyle="1" w:styleId="Ttulo1Char">
    <w:name w:val="Título 1 Char"/>
    <w:basedOn w:val="Fontepargpadro"/>
    <w:link w:val="Ttulo1"/>
    <w:uiPriority w:val="9"/>
    <w:rsid w:val="004C562A"/>
    <w:rPr>
      <w:rFonts w:asciiTheme="majorHAnsi" w:eastAsiaTheme="majorEastAsia" w:hAnsiTheme="majorHAnsi" w:cstheme="majorBidi"/>
      <w:b/>
      <w:bCs/>
      <w:color w:val="365F91" w:themeColor="accent1" w:themeShade="BF"/>
      <w:sz w:val="28"/>
      <w:szCs w:val="28"/>
      <w:lang w:eastAsia="pt-BR"/>
    </w:rPr>
  </w:style>
  <w:style w:type="character" w:customStyle="1" w:styleId="Ttulo4Char">
    <w:name w:val="Título 4 Char"/>
    <w:basedOn w:val="Fontepargpadro"/>
    <w:link w:val="Ttulo4"/>
    <w:uiPriority w:val="9"/>
    <w:semiHidden/>
    <w:rsid w:val="004C562A"/>
    <w:rPr>
      <w:rFonts w:asciiTheme="majorHAnsi" w:eastAsiaTheme="majorEastAsia" w:hAnsiTheme="majorHAnsi" w:cstheme="majorBidi"/>
      <w:b/>
      <w:bCs/>
      <w:i/>
      <w:iCs/>
      <w:color w:val="4F81BD" w:themeColor="accent1"/>
      <w:sz w:val="24"/>
      <w:szCs w:val="24"/>
      <w:lang w:eastAsia="pt-BR"/>
    </w:rPr>
  </w:style>
  <w:style w:type="paragraph" w:styleId="NormalWeb">
    <w:name w:val="Normal (Web)"/>
    <w:basedOn w:val="Normal"/>
    <w:rsid w:val="00DE29AC"/>
    <w:pPr>
      <w:spacing w:before="100" w:beforeAutospacing="1" w:after="100" w:afterAutospacing="1"/>
    </w:pPr>
  </w:style>
  <w:style w:type="table" w:styleId="Tabelacomgrade">
    <w:name w:val="Table Grid"/>
    <w:basedOn w:val="Tabelanormal"/>
    <w:uiPriority w:val="59"/>
    <w:rsid w:val="001C51A2"/>
    <w:pPr>
      <w:jc w:val="left"/>
    </w:pPr>
    <w:rPr>
      <w:rFonts w:eastAsiaTheme="minorEastAsia"/>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2Char">
    <w:name w:val="Título 2 Char"/>
    <w:basedOn w:val="Fontepargpadro"/>
    <w:link w:val="Ttulo2"/>
    <w:uiPriority w:val="9"/>
    <w:semiHidden/>
    <w:rsid w:val="00142D7F"/>
    <w:rPr>
      <w:rFonts w:asciiTheme="majorHAnsi" w:eastAsiaTheme="majorEastAsia" w:hAnsiTheme="majorHAnsi" w:cstheme="majorBidi"/>
      <w:b/>
      <w:bCs/>
      <w:color w:val="4F81BD" w:themeColor="accent1"/>
      <w:sz w:val="26"/>
      <w:szCs w:val="26"/>
      <w:lang w:eastAsia="pt-BR"/>
    </w:rPr>
  </w:style>
  <w:style w:type="paragraph" w:styleId="SemEspaamento">
    <w:name w:val="No Spacing"/>
    <w:uiPriority w:val="1"/>
    <w:qFormat/>
    <w:rsid w:val="00142D7F"/>
    <w:pPr>
      <w:jc w:val="left"/>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244484">
      <w:bodyDiv w:val="1"/>
      <w:marLeft w:val="0"/>
      <w:marRight w:val="0"/>
      <w:marTop w:val="0"/>
      <w:marBottom w:val="0"/>
      <w:divBdr>
        <w:top w:val="none" w:sz="0" w:space="0" w:color="auto"/>
        <w:left w:val="none" w:sz="0" w:space="0" w:color="auto"/>
        <w:bottom w:val="none" w:sz="0" w:space="0" w:color="auto"/>
        <w:right w:val="none" w:sz="0" w:space="0" w:color="auto"/>
      </w:divBdr>
    </w:div>
    <w:div w:id="169375998">
      <w:bodyDiv w:val="1"/>
      <w:marLeft w:val="0"/>
      <w:marRight w:val="0"/>
      <w:marTop w:val="0"/>
      <w:marBottom w:val="0"/>
      <w:divBdr>
        <w:top w:val="none" w:sz="0" w:space="0" w:color="auto"/>
        <w:left w:val="none" w:sz="0" w:space="0" w:color="auto"/>
        <w:bottom w:val="none" w:sz="0" w:space="0" w:color="auto"/>
        <w:right w:val="none" w:sz="0" w:space="0" w:color="auto"/>
      </w:divBdr>
    </w:div>
    <w:div w:id="375739634">
      <w:bodyDiv w:val="1"/>
      <w:marLeft w:val="0"/>
      <w:marRight w:val="0"/>
      <w:marTop w:val="0"/>
      <w:marBottom w:val="0"/>
      <w:divBdr>
        <w:top w:val="none" w:sz="0" w:space="0" w:color="auto"/>
        <w:left w:val="none" w:sz="0" w:space="0" w:color="auto"/>
        <w:bottom w:val="none" w:sz="0" w:space="0" w:color="auto"/>
        <w:right w:val="none" w:sz="0" w:space="0" w:color="auto"/>
      </w:divBdr>
    </w:div>
    <w:div w:id="672490046">
      <w:bodyDiv w:val="1"/>
      <w:marLeft w:val="0"/>
      <w:marRight w:val="0"/>
      <w:marTop w:val="0"/>
      <w:marBottom w:val="0"/>
      <w:divBdr>
        <w:top w:val="none" w:sz="0" w:space="0" w:color="auto"/>
        <w:left w:val="none" w:sz="0" w:space="0" w:color="auto"/>
        <w:bottom w:val="none" w:sz="0" w:space="0" w:color="auto"/>
        <w:right w:val="none" w:sz="0" w:space="0" w:color="auto"/>
      </w:divBdr>
    </w:div>
    <w:div w:id="757098142">
      <w:bodyDiv w:val="1"/>
      <w:marLeft w:val="0"/>
      <w:marRight w:val="0"/>
      <w:marTop w:val="0"/>
      <w:marBottom w:val="0"/>
      <w:divBdr>
        <w:top w:val="none" w:sz="0" w:space="0" w:color="auto"/>
        <w:left w:val="none" w:sz="0" w:space="0" w:color="auto"/>
        <w:bottom w:val="none" w:sz="0" w:space="0" w:color="auto"/>
        <w:right w:val="none" w:sz="0" w:space="0" w:color="auto"/>
      </w:divBdr>
    </w:div>
    <w:div w:id="830412460">
      <w:bodyDiv w:val="1"/>
      <w:marLeft w:val="0"/>
      <w:marRight w:val="0"/>
      <w:marTop w:val="0"/>
      <w:marBottom w:val="0"/>
      <w:divBdr>
        <w:top w:val="none" w:sz="0" w:space="0" w:color="auto"/>
        <w:left w:val="none" w:sz="0" w:space="0" w:color="auto"/>
        <w:bottom w:val="none" w:sz="0" w:space="0" w:color="auto"/>
        <w:right w:val="none" w:sz="0" w:space="0" w:color="auto"/>
      </w:divBdr>
    </w:div>
    <w:div w:id="1168861811">
      <w:bodyDiv w:val="1"/>
      <w:marLeft w:val="0"/>
      <w:marRight w:val="0"/>
      <w:marTop w:val="0"/>
      <w:marBottom w:val="0"/>
      <w:divBdr>
        <w:top w:val="none" w:sz="0" w:space="0" w:color="auto"/>
        <w:left w:val="none" w:sz="0" w:space="0" w:color="auto"/>
        <w:bottom w:val="none" w:sz="0" w:space="0" w:color="auto"/>
        <w:right w:val="none" w:sz="0" w:space="0" w:color="auto"/>
      </w:divBdr>
    </w:div>
    <w:div w:id="1413548482">
      <w:bodyDiv w:val="1"/>
      <w:marLeft w:val="0"/>
      <w:marRight w:val="0"/>
      <w:marTop w:val="0"/>
      <w:marBottom w:val="0"/>
      <w:divBdr>
        <w:top w:val="none" w:sz="0" w:space="0" w:color="auto"/>
        <w:left w:val="none" w:sz="0" w:space="0" w:color="auto"/>
        <w:bottom w:val="none" w:sz="0" w:space="0" w:color="auto"/>
        <w:right w:val="none" w:sz="0" w:space="0" w:color="auto"/>
      </w:divBdr>
    </w:div>
    <w:div w:id="1858419616">
      <w:bodyDiv w:val="1"/>
      <w:marLeft w:val="0"/>
      <w:marRight w:val="0"/>
      <w:marTop w:val="0"/>
      <w:marBottom w:val="0"/>
      <w:divBdr>
        <w:top w:val="none" w:sz="0" w:space="0" w:color="auto"/>
        <w:left w:val="none" w:sz="0" w:space="0" w:color="auto"/>
        <w:bottom w:val="none" w:sz="0" w:space="0" w:color="auto"/>
        <w:right w:val="none" w:sz="0" w:space="0" w:color="auto"/>
      </w:divBdr>
    </w:div>
    <w:div w:id="1868516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compras@pinhalgrande.rs.gov.b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5970888-D014-4EE5-B15C-A6E9F6B18F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4638</Words>
  <Characters>25050</Characters>
  <Application>Microsoft Office Word</Application>
  <DocSecurity>0</DocSecurity>
  <Lines>208</Lines>
  <Paragraphs>59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29629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Mada</dc:creator>
  <cp:lastModifiedBy>LEILA</cp:lastModifiedBy>
  <cp:revision>2</cp:revision>
  <cp:lastPrinted>2015-01-16T13:57:00Z</cp:lastPrinted>
  <dcterms:created xsi:type="dcterms:W3CDTF">2018-09-06T14:20:00Z</dcterms:created>
  <dcterms:modified xsi:type="dcterms:W3CDTF">2018-09-06T14:20:00Z</dcterms:modified>
</cp:coreProperties>
</file>